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09" w:rsidRPr="00C54EB7" w:rsidRDefault="005F4609" w:rsidP="005F4609">
      <w:pPr>
        <w:spacing w:after="240" w:line="276" w:lineRule="auto"/>
        <w:rPr>
          <w:rtl/>
        </w:rPr>
      </w:pPr>
    </w:p>
    <w:p w:rsidR="004F37AE" w:rsidRPr="00F118D2" w:rsidRDefault="004F37AE" w:rsidP="004F37AE">
      <w:pPr>
        <w:pStyle w:val="Title"/>
        <w:spacing w:after="120" w:line="276" w:lineRule="auto"/>
        <w:ind w:left="482" w:hanging="450"/>
        <w:rPr>
          <w:sz w:val="32"/>
          <w:szCs w:val="32"/>
          <w:u w:val="single"/>
          <w:rtl/>
        </w:rPr>
      </w:pPr>
      <w:r w:rsidRPr="00F118D2">
        <w:rPr>
          <w:rFonts w:hint="cs"/>
          <w:sz w:val="32"/>
          <w:szCs w:val="32"/>
          <w:u w:val="single"/>
          <w:rtl/>
        </w:rPr>
        <w:t>הסכם</w:t>
      </w:r>
    </w:p>
    <w:p w:rsidR="004F37AE" w:rsidRDefault="004F37AE" w:rsidP="004F37AE">
      <w:pPr>
        <w:spacing w:after="120" w:line="276" w:lineRule="auto"/>
        <w:ind w:left="482" w:hanging="450"/>
        <w:jc w:val="center"/>
        <w:rPr>
          <w:b/>
          <w:bCs/>
          <w:rtl/>
        </w:rPr>
      </w:pPr>
      <w:r>
        <w:rPr>
          <w:rFonts w:hint="cs"/>
          <w:b/>
          <w:bCs/>
          <w:rtl/>
        </w:rPr>
        <w:t>(תנאים לשימוש בחומר ארכיוני מועתק)</w:t>
      </w:r>
    </w:p>
    <w:p w:rsidR="004F37AE" w:rsidRDefault="004F37AE" w:rsidP="004F37AE">
      <w:pPr>
        <w:spacing w:after="120" w:line="276" w:lineRule="auto"/>
        <w:ind w:left="482" w:hanging="450"/>
        <w:jc w:val="center"/>
        <w:rPr>
          <w:rtl/>
        </w:rPr>
      </w:pPr>
    </w:p>
    <w:p w:rsidR="004F37AE" w:rsidRDefault="004F37AE" w:rsidP="004F37AE">
      <w:pPr>
        <w:spacing w:after="120" w:line="276" w:lineRule="auto"/>
        <w:ind w:left="482" w:hanging="450"/>
        <w:jc w:val="center"/>
        <w:rPr>
          <w:rtl/>
        </w:rPr>
      </w:pPr>
      <w:r>
        <w:rPr>
          <w:rFonts w:hint="cs"/>
          <w:sz w:val="28"/>
          <w:szCs w:val="26"/>
          <w:rtl/>
        </w:rPr>
        <w:t>נערך ונחתם בירושלים ביום _________ לחודש _________ שנת ________</w:t>
      </w:r>
      <w:r>
        <w:rPr>
          <w:sz w:val="28"/>
          <w:szCs w:val="26"/>
          <w:rtl/>
        </w:rPr>
        <w:br/>
      </w:r>
    </w:p>
    <w:p w:rsidR="004F37AE" w:rsidRDefault="004F37AE" w:rsidP="004F37AE">
      <w:pPr>
        <w:pStyle w:val="Heading1"/>
        <w:spacing w:after="120" w:line="276" w:lineRule="auto"/>
        <w:ind w:left="482" w:hanging="450"/>
        <w:rPr>
          <w:rtl/>
        </w:rPr>
      </w:pPr>
      <w:r>
        <w:rPr>
          <w:rFonts w:hint="cs"/>
          <w:rtl/>
        </w:rPr>
        <w:t>בין</w:t>
      </w:r>
    </w:p>
    <w:p w:rsidR="004F37AE" w:rsidRDefault="004F37AE" w:rsidP="004F37AE">
      <w:pPr>
        <w:pStyle w:val="Heading1"/>
        <w:spacing w:after="120" w:line="276" w:lineRule="auto"/>
        <w:ind w:left="482" w:hanging="450"/>
        <w:rPr>
          <w:rtl/>
        </w:rPr>
      </w:pPr>
      <w:r>
        <w:rPr>
          <w:rFonts w:hint="cs"/>
          <w:rtl/>
        </w:rPr>
        <w:t>ארכיון הסרטים היהודים ע"ש סטיבן שפילברג</w:t>
      </w:r>
    </w:p>
    <w:p w:rsidR="004F37AE" w:rsidRDefault="004F37AE" w:rsidP="004F37AE">
      <w:pPr>
        <w:spacing w:after="120" w:line="276" w:lineRule="auto"/>
        <w:ind w:left="482" w:hanging="450"/>
        <w:jc w:val="center"/>
        <w:rPr>
          <w:rtl/>
        </w:rPr>
      </w:pPr>
      <w:r>
        <w:rPr>
          <w:rFonts w:hint="cs"/>
          <w:rtl/>
        </w:rPr>
        <w:t>האוניברסיטה העברית בירושלים</w:t>
      </w:r>
    </w:p>
    <w:p w:rsidR="004F37AE" w:rsidRDefault="004F37AE" w:rsidP="004F37AE">
      <w:pPr>
        <w:spacing w:after="120" w:line="276" w:lineRule="auto"/>
        <w:ind w:left="482" w:hanging="450"/>
        <w:jc w:val="center"/>
        <w:rPr>
          <w:rtl/>
        </w:rPr>
      </w:pPr>
      <w:r>
        <w:rPr>
          <w:rFonts w:hint="cs"/>
          <w:rtl/>
        </w:rPr>
        <w:t>והארכיון הציוני המרכזי</w:t>
      </w:r>
    </w:p>
    <w:p w:rsidR="004F37AE" w:rsidRDefault="004F37AE" w:rsidP="004F37AE">
      <w:pPr>
        <w:spacing w:after="120" w:line="276" w:lineRule="auto"/>
        <w:ind w:left="482" w:hanging="450"/>
        <w:jc w:val="center"/>
        <w:rPr>
          <w:rtl/>
        </w:rPr>
      </w:pPr>
      <w:r>
        <w:rPr>
          <w:rFonts w:hint="cs"/>
          <w:rtl/>
        </w:rPr>
        <w:t>(להלן: "</w:t>
      </w:r>
      <w:r w:rsidRPr="00C54EB7">
        <w:rPr>
          <w:rFonts w:hint="cs"/>
          <w:b/>
          <w:bCs/>
          <w:rtl/>
        </w:rPr>
        <w:t>הארכיון</w:t>
      </w:r>
      <w:r>
        <w:rPr>
          <w:rFonts w:hint="cs"/>
          <w:rtl/>
        </w:rPr>
        <w:t>")</w:t>
      </w:r>
    </w:p>
    <w:p w:rsidR="004F37AE" w:rsidRDefault="004F37AE" w:rsidP="004F37AE">
      <w:pPr>
        <w:spacing w:after="120" w:line="276" w:lineRule="auto"/>
        <w:ind w:left="482" w:hanging="450"/>
        <w:jc w:val="center"/>
        <w:rPr>
          <w:rtl/>
        </w:rPr>
      </w:pPr>
    </w:p>
    <w:p w:rsidR="004F37AE" w:rsidRDefault="004F37AE" w:rsidP="004F37AE">
      <w:pPr>
        <w:pStyle w:val="Heading1"/>
        <w:spacing w:after="120" w:line="276" w:lineRule="auto"/>
        <w:ind w:left="482" w:hanging="450"/>
        <w:rPr>
          <w:rtl/>
        </w:rPr>
      </w:pPr>
    </w:p>
    <w:p w:rsidR="004F37AE" w:rsidRDefault="004F37AE" w:rsidP="004F37AE">
      <w:pPr>
        <w:pStyle w:val="Heading1"/>
        <w:spacing w:after="120" w:line="276" w:lineRule="auto"/>
        <w:ind w:left="482" w:hanging="450"/>
        <w:rPr>
          <w:rtl/>
        </w:rPr>
      </w:pPr>
      <w:r>
        <w:rPr>
          <w:rFonts w:hint="cs"/>
          <w:rtl/>
        </w:rPr>
        <w:t>לבין</w:t>
      </w:r>
    </w:p>
    <w:p w:rsidR="004F37AE" w:rsidRDefault="004F37AE" w:rsidP="004F37AE">
      <w:pPr>
        <w:spacing w:after="120" w:line="276" w:lineRule="auto"/>
        <w:ind w:left="482" w:hanging="450"/>
        <w:jc w:val="center"/>
        <w:rPr>
          <w:rtl/>
        </w:rPr>
      </w:pPr>
      <w:r>
        <w:rPr>
          <w:rFonts w:hint="cs"/>
          <w:rtl/>
        </w:rPr>
        <w:t>שם:_________________________________</w:t>
      </w:r>
    </w:p>
    <w:p w:rsidR="004F37AE" w:rsidRDefault="004F37AE" w:rsidP="004F37AE">
      <w:pPr>
        <w:spacing w:after="120" w:line="276" w:lineRule="auto"/>
        <w:ind w:left="482" w:hanging="450"/>
        <w:jc w:val="center"/>
        <w:rPr>
          <w:rtl/>
        </w:rPr>
      </w:pPr>
      <w:r>
        <w:rPr>
          <w:rFonts w:hint="cs"/>
          <w:rtl/>
        </w:rPr>
        <w:t>ת.ז./ח.פ.:_________________</w:t>
      </w:r>
    </w:p>
    <w:p w:rsidR="004F37AE" w:rsidRDefault="004F37AE" w:rsidP="004F37AE">
      <w:pPr>
        <w:spacing w:after="120" w:line="276" w:lineRule="auto"/>
        <w:ind w:left="482" w:hanging="450"/>
        <w:jc w:val="center"/>
        <w:rPr>
          <w:rtl/>
        </w:rPr>
      </w:pPr>
      <w:r>
        <w:rPr>
          <w:rFonts w:hint="cs"/>
          <w:rtl/>
        </w:rPr>
        <w:t>כתובת:________________________________</w:t>
      </w:r>
    </w:p>
    <w:p w:rsidR="004F37AE" w:rsidRDefault="004F37AE" w:rsidP="004F37AE">
      <w:pPr>
        <w:spacing w:after="120" w:line="276" w:lineRule="auto"/>
        <w:ind w:left="482" w:hanging="450"/>
        <w:jc w:val="center"/>
        <w:rPr>
          <w:rtl/>
        </w:rPr>
      </w:pPr>
      <w:r>
        <w:rPr>
          <w:rFonts w:hint="cs"/>
          <w:rtl/>
        </w:rPr>
        <w:t>______________________________________</w:t>
      </w:r>
    </w:p>
    <w:p w:rsidR="004F37AE" w:rsidRDefault="004F37AE" w:rsidP="004F37AE">
      <w:pPr>
        <w:spacing w:after="120" w:line="276" w:lineRule="auto"/>
        <w:ind w:left="482" w:hanging="450"/>
        <w:jc w:val="center"/>
        <w:rPr>
          <w:rtl/>
        </w:rPr>
      </w:pPr>
      <w:r>
        <w:rPr>
          <w:rFonts w:hint="cs"/>
          <w:rtl/>
        </w:rPr>
        <w:t>(להלן: "</w:t>
      </w:r>
      <w:r w:rsidRPr="00C54EB7">
        <w:rPr>
          <w:rFonts w:hint="cs"/>
          <w:b/>
          <w:bCs/>
          <w:rtl/>
        </w:rPr>
        <w:t>הלקוח</w:t>
      </w:r>
      <w:r>
        <w:rPr>
          <w:rFonts w:hint="cs"/>
          <w:rtl/>
        </w:rPr>
        <w:t>")</w:t>
      </w:r>
    </w:p>
    <w:p w:rsidR="004F37AE" w:rsidRDefault="004F37AE" w:rsidP="004F37AE">
      <w:pPr>
        <w:spacing w:after="120" w:line="276" w:lineRule="auto"/>
        <w:ind w:left="482" w:hanging="450"/>
        <w:jc w:val="center"/>
        <w:rPr>
          <w:rtl/>
        </w:rPr>
      </w:pPr>
    </w:p>
    <w:p w:rsidR="004F37AE" w:rsidRDefault="004F37AE" w:rsidP="004F37AE">
      <w:pPr>
        <w:spacing w:after="120" w:line="276" w:lineRule="auto"/>
        <w:ind w:left="482" w:hanging="450"/>
        <w:jc w:val="center"/>
        <w:rPr>
          <w:rtl/>
        </w:rPr>
      </w:pPr>
    </w:p>
    <w:p w:rsidR="004F37AE" w:rsidRDefault="004F37AE" w:rsidP="004F37AE">
      <w:pPr>
        <w:spacing w:after="120" w:line="276" w:lineRule="auto"/>
        <w:ind w:left="842" w:hanging="810"/>
        <w:jc w:val="both"/>
        <w:rPr>
          <w:rtl/>
        </w:rPr>
      </w:pPr>
      <w:r>
        <w:rPr>
          <w:rFonts w:hint="cs"/>
          <w:b/>
          <w:bCs/>
          <w:sz w:val="28"/>
          <w:szCs w:val="26"/>
          <w:rtl/>
        </w:rPr>
        <w:t xml:space="preserve">הואיל </w:t>
      </w:r>
      <w:r>
        <w:rPr>
          <w:rFonts w:hint="cs"/>
          <w:rtl/>
        </w:rPr>
        <w:t>וברצון הלקוח להעתיק סרטים או קטעים מסרטים הנמצאים באוסף הארכיון (להלן: "הח</w:t>
      </w:r>
      <w:bookmarkStart w:id="0" w:name="_GoBack"/>
      <w:bookmarkEnd w:id="0"/>
      <w:r>
        <w:rPr>
          <w:rFonts w:hint="cs"/>
          <w:rtl/>
        </w:rPr>
        <w:t>ומר המועתק") לשימוש בהפקה בשם: ______________________________ (להלן: "ההפקה");</w:t>
      </w:r>
    </w:p>
    <w:p w:rsidR="004F37AE" w:rsidRDefault="004F37AE" w:rsidP="004F37AE">
      <w:pPr>
        <w:spacing w:after="120" w:line="276" w:lineRule="auto"/>
        <w:ind w:left="842" w:hanging="810"/>
        <w:jc w:val="both"/>
        <w:rPr>
          <w:b/>
          <w:bCs/>
          <w:sz w:val="28"/>
          <w:szCs w:val="26"/>
          <w:rtl/>
        </w:rPr>
      </w:pPr>
    </w:p>
    <w:p w:rsidR="004F37AE" w:rsidRDefault="004F37AE" w:rsidP="004F37AE">
      <w:pPr>
        <w:spacing w:after="120" w:line="276" w:lineRule="auto"/>
        <w:ind w:left="842" w:hanging="810"/>
        <w:jc w:val="both"/>
        <w:rPr>
          <w:rtl/>
        </w:rPr>
      </w:pPr>
      <w:r>
        <w:rPr>
          <w:rFonts w:hint="cs"/>
          <w:b/>
          <w:bCs/>
          <w:sz w:val="28"/>
          <w:szCs w:val="26"/>
          <w:rtl/>
        </w:rPr>
        <w:t xml:space="preserve">והואיל </w:t>
      </w:r>
      <w:r w:rsidRPr="0021468A">
        <w:rPr>
          <w:rFonts w:hint="cs"/>
          <w:sz w:val="28"/>
          <w:szCs w:val="26"/>
          <w:rtl/>
        </w:rPr>
        <w:t>ו</w:t>
      </w:r>
      <w:r>
        <w:rPr>
          <w:rFonts w:hint="cs"/>
          <w:rtl/>
        </w:rPr>
        <w:t>הלקוח מצהיר בזאת כי החומר המועתק יופץ על ידו ב_______________________;</w:t>
      </w:r>
    </w:p>
    <w:p w:rsidR="004F37AE" w:rsidRDefault="004F37AE" w:rsidP="004F37AE">
      <w:pPr>
        <w:spacing w:after="120" w:line="276" w:lineRule="auto"/>
        <w:ind w:left="842" w:hanging="810"/>
        <w:jc w:val="both"/>
        <w:rPr>
          <w:b/>
          <w:bCs/>
          <w:sz w:val="28"/>
          <w:szCs w:val="26"/>
          <w:rtl/>
        </w:rPr>
      </w:pPr>
    </w:p>
    <w:p w:rsidR="004F37AE" w:rsidRDefault="004F37AE" w:rsidP="004F37AE">
      <w:pPr>
        <w:spacing w:after="120" w:line="276" w:lineRule="auto"/>
        <w:ind w:left="842" w:hanging="810"/>
        <w:jc w:val="both"/>
        <w:rPr>
          <w:rtl/>
        </w:rPr>
      </w:pPr>
      <w:r>
        <w:rPr>
          <w:rFonts w:hint="cs"/>
          <w:b/>
          <w:bCs/>
          <w:sz w:val="28"/>
          <w:szCs w:val="26"/>
          <w:rtl/>
        </w:rPr>
        <w:t xml:space="preserve">והואיל </w:t>
      </w:r>
      <w:r w:rsidRPr="0021468A">
        <w:rPr>
          <w:rFonts w:hint="cs"/>
          <w:sz w:val="28"/>
          <w:szCs w:val="26"/>
          <w:rtl/>
        </w:rPr>
        <w:t>ו</w:t>
      </w:r>
      <w:r>
        <w:rPr>
          <w:rFonts w:hint="cs"/>
          <w:rtl/>
        </w:rPr>
        <w:t>הארכיון מוכן להרשות ללקוח להעתיק סרטים או חלקים מסרטים הנמצאים באוסף הארכיון, בכפוף למילוי כל התנאים כפי שיפורטו בהסכם זה.</w:t>
      </w:r>
    </w:p>
    <w:p w:rsidR="004F37AE" w:rsidRDefault="004F37AE" w:rsidP="004F37AE">
      <w:pPr>
        <w:spacing w:after="120" w:line="276" w:lineRule="auto"/>
        <w:ind w:left="842" w:hanging="810"/>
        <w:jc w:val="center"/>
        <w:rPr>
          <w:b/>
          <w:bCs/>
          <w:sz w:val="28"/>
          <w:szCs w:val="28"/>
          <w:u w:val="single"/>
          <w:rtl/>
        </w:rPr>
      </w:pPr>
    </w:p>
    <w:p w:rsidR="004F37AE" w:rsidRDefault="004F37AE" w:rsidP="004F37AE">
      <w:pPr>
        <w:spacing w:after="120" w:line="276" w:lineRule="auto"/>
        <w:ind w:left="482" w:hanging="450"/>
        <w:jc w:val="center"/>
        <w:rPr>
          <w:b/>
          <w:bCs/>
          <w:sz w:val="28"/>
          <w:szCs w:val="28"/>
          <w:rtl/>
        </w:rPr>
      </w:pPr>
      <w:r>
        <w:rPr>
          <w:rFonts w:hint="cs"/>
          <w:b/>
          <w:bCs/>
          <w:sz w:val="28"/>
          <w:szCs w:val="28"/>
          <w:u w:val="single"/>
          <w:rtl/>
        </w:rPr>
        <w:t>לפיכך הוצהר והוסכם בין הצדדים כדלהלן</w:t>
      </w:r>
      <w:r>
        <w:rPr>
          <w:rFonts w:hint="cs"/>
          <w:b/>
          <w:bCs/>
          <w:sz w:val="28"/>
          <w:szCs w:val="28"/>
          <w:rtl/>
        </w:rPr>
        <w:t>:</w:t>
      </w:r>
    </w:p>
    <w:p w:rsidR="004F37AE" w:rsidRDefault="004F37AE" w:rsidP="004F37AE">
      <w:pPr>
        <w:spacing w:after="120" w:line="276" w:lineRule="auto"/>
        <w:ind w:left="482" w:hanging="450"/>
        <w:jc w:val="center"/>
        <w:rPr>
          <w:b/>
          <w:bCs/>
          <w:sz w:val="28"/>
          <w:szCs w:val="28"/>
          <w:u w:val="single"/>
          <w:rtl/>
        </w:rPr>
      </w:pPr>
    </w:p>
    <w:p w:rsidR="004F37AE" w:rsidRDefault="004F37AE" w:rsidP="004F37AE">
      <w:pPr>
        <w:numPr>
          <w:ilvl w:val="0"/>
          <w:numId w:val="1"/>
        </w:numPr>
        <w:spacing w:after="120" w:line="276" w:lineRule="auto"/>
        <w:ind w:left="482" w:right="0" w:hanging="450"/>
        <w:rPr>
          <w:b/>
          <w:bCs/>
          <w:u w:val="single"/>
        </w:rPr>
      </w:pPr>
      <w:r w:rsidRPr="0082400F">
        <w:rPr>
          <w:rFonts w:hint="cs"/>
          <w:b/>
          <w:bCs/>
          <w:u w:val="single"/>
          <w:rtl/>
        </w:rPr>
        <w:t>כללי</w:t>
      </w:r>
    </w:p>
    <w:p w:rsidR="004F37AE" w:rsidRDefault="004F37AE" w:rsidP="004F37AE">
      <w:pPr>
        <w:numPr>
          <w:ilvl w:val="1"/>
          <w:numId w:val="1"/>
        </w:numPr>
        <w:tabs>
          <w:tab w:val="clear" w:pos="1673"/>
          <w:tab w:val="num" w:pos="1112"/>
        </w:tabs>
        <w:spacing w:after="120" w:line="276" w:lineRule="auto"/>
        <w:ind w:left="1112" w:right="0" w:hanging="630"/>
      </w:pPr>
      <w:r>
        <w:rPr>
          <w:rFonts w:hint="cs"/>
          <w:rtl/>
        </w:rPr>
        <w:t>המבוא להסכם זה ייחשב כחלק בלתי נפרד ממנו.</w:t>
      </w:r>
    </w:p>
    <w:p w:rsidR="004F37AE" w:rsidRDefault="004F37AE" w:rsidP="004F37AE">
      <w:pPr>
        <w:numPr>
          <w:ilvl w:val="1"/>
          <w:numId w:val="1"/>
        </w:numPr>
        <w:tabs>
          <w:tab w:val="clear" w:pos="1673"/>
          <w:tab w:val="num" w:pos="1112"/>
        </w:tabs>
        <w:spacing w:after="120" w:line="276" w:lineRule="auto"/>
        <w:ind w:left="1112" w:right="0" w:hanging="630"/>
        <w:rPr>
          <w:rtl/>
        </w:rPr>
      </w:pPr>
      <w:r>
        <w:rPr>
          <w:rFonts w:hint="cs"/>
          <w:rtl/>
        </w:rPr>
        <w:lastRenderedPageBreak/>
        <w:t xml:space="preserve">המחירון של ארכיון שפילברג, התקף ביום החתימה </w:t>
      </w:r>
      <w:proofErr w:type="spellStart"/>
      <w:r>
        <w:rPr>
          <w:rFonts w:hint="cs"/>
          <w:rtl/>
        </w:rPr>
        <w:t>והמצ"ב</w:t>
      </w:r>
      <w:proofErr w:type="spellEnd"/>
      <w:r>
        <w:rPr>
          <w:rFonts w:hint="cs"/>
          <w:rtl/>
        </w:rPr>
        <w:t xml:space="preserve"> להסכם זה, הנו חלק בלתי נפרד מהסכם זה. </w:t>
      </w:r>
      <w:r>
        <w:rPr>
          <w:rtl/>
        </w:rPr>
        <w:br/>
      </w:r>
    </w:p>
    <w:p w:rsidR="004F37AE" w:rsidRPr="00FC3A41" w:rsidRDefault="004F37AE" w:rsidP="004F37AE">
      <w:pPr>
        <w:pStyle w:val="Heading4"/>
        <w:spacing w:after="120" w:line="276" w:lineRule="auto"/>
        <w:ind w:left="482" w:hanging="450"/>
        <w:rPr>
          <w:u w:val="single"/>
          <w:rtl/>
        </w:rPr>
      </w:pPr>
      <w:r w:rsidRPr="00FC3A41">
        <w:rPr>
          <w:rFonts w:hint="cs"/>
          <w:u w:val="single"/>
          <w:rtl/>
        </w:rPr>
        <w:t>זכות יוצרים</w:t>
      </w:r>
    </w:p>
    <w:p w:rsidR="004F37AE" w:rsidRDefault="004F37AE" w:rsidP="004F37AE">
      <w:pPr>
        <w:numPr>
          <w:ilvl w:val="1"/>
          <w:numId w:val="1"/>
        </w:numPr>
        <w:tabs>
          <w:tab w:val="clear" w:pos="1673"/>
          <w:tab w:val="num" w:pos="1112"/>
        </w:tabs>
        <w:spacing w:after="120" w:line="276" w:lineRule="auto"/>
        <w:ind w:left="1112" w:right="0" w:hanging="630"/>
        <w:jc w:val="both"/>
      </w:pPr>
      <w:r>
        <w:rPr>
          <w:rFonts w:hint="cs"/>
          <w:rtl/>
        </w:rPr>
        <w:t>מובהר בזה כי כל זכויות היוצרים, כהגדרתן בחוק, בחומר המועתק יישארו בבעלות הארכיון, או לחילופין, בבעלות בעל זכות היוצרים הנוכחי, וכי מתן רשות העתקה לפי הסכם זה אינה מהווה בשום אופן שהוא ויתור ו/או הענקת זכויות כלשהן בחומר המועתק, למעט הזכויות המוגדרות לפי הסכם זה.</w:t>
      </w:r>
    </w:p>
    <w:p w:rsidR="004F37AE" w:rsidRDefault="004F37AE" w:rsidP="004F37AE">
      <w:pPr>
        <w:numPr>
          <w:ilvl w:val="1"/>
          <w:numId w:val="1"/>
        </w:numPr>
        <w:tabs>
          <w:tab w:val="clear" w:pos="1673"/>
          <w:tab w:val="num" w:pos="1112"/>
        </w:tabs>
        <w:spacing w:after="120" w:line="276" w:lineRule="auto"/>
        <w:ind w:left="1112" w:right="0" w:hanging="630"/>
        <w:jc w:val="both"/>
      </w:pPr>
      <w:r>
        <w:rPr>
          <w:rFonts w:hint="cs"/>
          <w:rtl/>
        </w:rPr>
        <w:t xml:space="preserve">בגין יצירות אשר אין לארכיון זכות היוצרים בהן, וכתנאי מוקדם למתן הרשות ללקוח להעתיק את היצירות או חלק מהן, הלקוח מתחייב להשיג את הסכמת בעלי זכות היוצרים, מראש ובכתב, לפני ההעתקה. הלקוח </w:t>
      </w:r>
      <w:proofErr w:type="spellStart"/>
      <w:r>
        <w:rPr>
          <w:rFonts w:hint="cs"/>
          <w:rtl/>
        </w:rPr>
        <w:t>ישא</w:t>
      </w:r>
      <w:proofErr w:type="spellEnd"/>
      <w:r>
        <w:rPr>
          <w:rFonts w:hint="cs"/>
          <w:rtl/>
        </w:rPr>
        <w:t xml:space="preserve"> באחריות בלעדית בגין כל הקשור לקבלת הסכמת הבעלים כאמור, ויישא באחריות מלאה כלפי בעל זכות היוצרים בכל הקשור להעתקה ו/או שימוש בחומר המועתק.</w:t>
      </w:r>
    </w:p>
    <w:p w:rsidR="004F37AE" w:rsidRDefault="004F37AE" w:rsidP="004F37AE">
      <w:pPr>
        <w:numPr>
          <w:ilvl w:val="1"/>
          <w:numId w:val="1"/>
        </w:numPr>
        <w:tabs>
          <w:tab w:val="clear" w:pos="1673"/>
          <w:tab w:val="num" w:pos="1112"/>
        </w:tabs>
        <w:spacing w:after="120" w:line="276" w:lineRule="auto"/>
        <w:ind w:left="1112" w:right="0" w:hanging="630"/>
        <w:jc w:val="both"/>
        <w:rPr>
          <w:rtl/>
        </w:rPr>
      </w:pPr>
      <w:r>
        <w:rPr>
          <w:rFonts w:hint="cs"/>
          <w:rtl/>
        </w:rPr>
        <w:t xml:space="preserve">אם בעל זכויות היוצרים אינו ידוע, והלקוח עשה כל מאמץ סביר לאתרו, רשאי הארכיון, לפי שיקול דעתו הבלעדי, להרשות ללקוח להעתיק את החומר המבוקש, בתנאי מפורש כי הלקוח </w:t>
      </w:r>
      <w:proofErr w:type="spellStart"/>
      <w:r>
        <w:rPr>
          <w:rFonts w:hint="cs"/>
          <w:rtl/>
        </w:rPr>
        <w:t>ישא</w:t>
      </w:r>
      <w:proofErr w:type="spellEnd"/>
      <w:r>
        <w:rPr>
          <w:rFonts w:hint="cs"/>
          <w:rtl/>
        </w:rPr>
        <w:t xml:space="preserve"> באחריות מלאה ובלעדית בגין כל הקשור להפרת זכויות היוצרים ותשלום תמלוגים, או כל תשלום אחר, המגיעים בגין השימוש בחומר המועתק.</w:t>
      </w:r>
    </w:p>
    <w:p w:rsidR="004F37AE" w:rsidRDefault="004F37AE" w:rsidP="004F37AE">
      <w:pPr>
        <w:spacing w:after="120" w:line="276" w:lineRule="auto"/>
        <w:ind w:left="482" w:hanging="450"/>
        <w:jc w:val="both"/>
        <w:rPr>
          <w:rtl/>
        </w:rPr>
      </w:pPr>
    </w:p>
    <w:p w:rsidR="004F37AE" w:rsidRPr="00FC3A41" w:rsidRDefault="004F37AE" w:rsidP="004F37AE">
      <w:pPr>
        <w:pStyle w:val="Heading4"/>
        <w:ind w:left="482" w:hanging="450"/>
        <w:rPr>
          <w:u w:val="single"/>
          <w:rtl/>
        </w:rPr>
      </w:pPr>
      <w:r w:rsidRPr="00FC3A41">
        <w:rPr>
          <w:rFonts w:hint="cs"/>
          <w:u w:val="single"/>
          <w:rtl/>
        </w:rPr>
        <w:t>התחייבויות הלקוח</w:t>
      </w:r>
    </w:p>
    <w:p w:rsidR="004F37AE" w:rsidRDefault="004F37AE" w:rsidP="004F37AE">
      <w:pPr>
        <w:spacing w:after="120" w:line="276" w:lineRule="auto"/>
        <w:ind w:left="482" w:hanging="450"/>
        <w:jc w:val="both"/>
        <w:rPr>
          <w:u w:val="single"/>
          <w:rtl/>
        </w:rPr>
      </w:pPr>
    </w:p>
    <w:p w:rsidR="004F37AE" w:rsidRDefault="004F37AE" w:rsidP="004F37AE">
      <w:pPr>
        <w:spacing w:after="120" w:line="276" w:lineRule="auto"/>
        <w:ind w:left="482"/>
        <w:jc w:val="both"/>
        <w:rPr>
          <w:rtl/>
        </w:rPr>
      </w:pPr>
      <w:r>
        <w:rPr>
          <w:rFonts w:hint="cs"/>
          <w:u w:val="single"/>
          <w:rtl/>
        </w:rPr>
        <w:t>הלקוח מצהיר בזאת כי הוא מתחייב</w:t>
      </w:r>
      <w:r>
        <w:rPr>
          <w:rFonts w:hint="cs"/>
          <w:rtl/>
        </w:rPr>
        <w:t>:</w:t>
      </w:r>
    </w:p>
    <w:p w:rsidR="004F37AE" w:rsidRDefault="004F37AE" w:rsidP="004F37AE">
      <w:pPr>
        <w:numPr>
          <w:ilvl w:val="1"/>
          <w:numId w:val="1"/>
        </w:numPr>
        <w:spacing w:after="120" w:line="276" w:lineRule="auto"/>
        <w:ind w:left="1112" w:right="0" w:hanging="630"/>
        <w:jc w:val="both"/>
      </w:pPr>
      <w:r>
        <w:rPr>
          <w:rFonts w:hint="cs"/>
          <w:rtl/>
        </w:rPr>
        <w:t>לפצות את הארכיון על כל הוצאה ו/או נזק שייגרמו לו ו/או לאוניברסיטה העברית בקשר לזכויות יוצרים ו/או תמלוגים בגין החומר המועתק.</w:t>
      </w:r>
    </w:p>
    <w:p w:rsidR="004F37AE" w:rsidRDefault="004F37AE" w:rsidP="004F37AE">
      <w:pPr>
        <w:numPr>
          <w:ilvl w:val="1"/>
          <w:numId w:val="1"/>
        </w:numPr>
        <w:spacing w:after="120" w:line="276" w:lineRule="auto"/>
        <w:ind w:left="1112" w:right="0" w:hanging="630"/>
        <w:jc w:val="both"/>
      </w:pPr>
      <w:r>
        <w:rPr>
          <w:rFonts w:hint="cs"/>
          <w:rtl/>
        </w:rPr>
        <w:t>לעשות שימוש בחומר המועתק, או כל חלק ממנו, אך ורק לצורך שילובו בהפקה שפורטה לעיל במבוא להסכם זה. לא יעשה שימוש בחומר המועתק, בכל עת ובכל הפקת משנה אחרת, ו/או בכל הפקה אחרת המתבססת על ההפקה, או בכל הפקה אחרת כלשהי, אלא אם אושר השימוש כאמור מראש ובכתב על ידי הארכיון, וכפוף לתשלום מלא לארכיון בגין שימוש זה.</w:t>
      </w:r>
    </w:p>
    <w:p w:rsidR="004F37AE" w:rsidRDefault="004F37AE" w:rsidP="004F37AE">
      <w:pPr>
        <w:numPr>
          <w:ilvl w:val="1"/>
          <w:numId w:val="1"/>
        </w:numPr>
        <w:spacing w:after="120" w:line="276" w:lineRule="auto"/>
        <w:ind w:left="1112" w:right="0" w:hanging="630"/>
        <w:jc w:val="both"/>
      </w:pPr>
      <w:r>
        <w:rPr>
          <w:rFonts w:hint="cs"/>
          <w:rtl/>
        </w:rPr>
        <w:t xml:space="preserve">לא להעתיק ולא להרשות לאחרים להעתיק ו/או לעשות כל שימוש אחר בחומר המועתק אלא בהתאם לתנאי הסכם זה. </w:t>
      </w:r>
    </w:p>
    <w:p w:rsidR="004F37AE" w:rsidRDefault="004F37AE" w:rsidP="004F37AE">
      <w:pPr>
        <w:numPr>
          <w:ilvl w:val="1"/>
          <w:numId w:val="1"/>
        </w:numPr>
        <w:spacing w:after="120" w:line="276" w:lineRule="auto"/>
        <w:ind w:left="1112" w:right="0" w:hanging="630"/>
        <w:jc w:val="both"/>
      </w:pPr>
      <w:r>
        <w:rPr>
          <w:rFonts w:hint="cs"/>
          <w:rtl/>
        </w:rPr>
        <w:t xml:space="preserve">לנקוט באמצעי זהירות </w:t>
      </w:r>
      <w:proofErr w:type="spellStart"/>
      <w:r>
        <w:rPr>
          <w:rFonts w:hint="cs"/>
          <w:rtl/>
        </w:rPr>
        <w:t>מירב</w:t>
      </w:r>
      <w:r>
        <w:rPr>
          <w:rtl/>
        </w:rPr>
        <w:t>יי</w:t>
      </w:r>
      <w:r>
        <w:rPr>
          <w:rFonts w:hint="cs"/>
          <w:rtl/>
        </w:rPr>
        <w:t>ם</w:t>
      </w:r>
      <w:proofErr w:type="spellEnd"/>
      <w:r>
        <w:rPr>
          <w:rFonts w:hint="cs"/>
          <w:rtl/>
        </w:rPr>
        <w:t xml:space="preserve"> למנוע העתקת החומר המועתק ולמנוע כל שימוש בו בניגוד לתנאים אלה. </w:t>
      </w:r>
    </w:p>
    <w:p w:rsidR="004F37AE" w:rsidRDefault="004F37AE" w:rsidP="004F37AE">
      <w:pPr>
        <w:numPr>
          <w:ilvl w:val="1"/>
          <w:numId w:val="1"/>
        </w:numPr>
        <w:spacing w:after="120" w:line="276" w:lineRule="auto"/>
        <w:ind w:left="1112" w:right="0" w:hanging="630"/>
        <w:jc w:val="both"/>
      </w:pPr>
      <w:r>
        <w:rPr>
          <w:rFonts w:hint="cs"/>
          <w:rtl/>
        </w:rPr>
        <w:t xml:space="preserve">לעשות שימוש הוגן והולם בחומר המועתק שניתן לידיו, ולא לגרום להשפלה ו/או ביזוי ו/או להמעטת ערכו של החומר המועתק, והכל לפי ההקשר ובכפוף לאמור בסעיף 5 להלן. </w:t>
      </w:r>
    </w:p>
    <w:p w:rsidR="004F37AE" w:rsidRDefault="004F37AE" w:rsidP="004F37AE">
      <w:pPr>
        <w:numPr>
          <w:ilvl w:val="1"/>
          <w:numId w:val="1"/>
        </w:numPr>
        <w:spacing w:after="120" w:line="276" w:lineRule="auto"/>
        <w:ind w:left="1112" w:right="0" w:hanging="630"/>
      </w:pPr>
      <w:r>
        <w:rPr>
          <w:rFonts w:hint="cs"/>
          <w:rtl/>
        </w:rPr>
        <w:t>לפרוע כל תשלום, כפי שיושת עליו לפי הסכם זה תוך 30 יום ממועד הדרישה, למעט התשלום הנדון בסעיף 3.8.</w:t>
      </w:r>
    </w:p>
    <w:p w:rsidR="004F37AE" w:rsidRDefault="004F37AE" w:rsidP="004F37AE">
      <w:pPr>
        <w:numPr>
          <w:ilvl w:val="1"/>
          <w:numId w:val="1"/>
        </w:numPr>
        <w:spacing w:after="120" w:line="276" w:lineRule="auto"/>
        <w:ind w:left="1112" w:right="0" w:hanging="630"/>
        <w:jc w:val="both"/>
        <w:rPr>
          <w:rtl/>
        </w:rPr>
      </w:pPr>
      <w:r>
        <w:rPr>
          <w:rFonts w:hint="cs"/>
          <w:rtl/>
        </w:rPr>
        <w:t xml:space="preserve">להודיע לארכיון בהזדמנות הראשונה, אך לא יאוחר מששה חודשים ממועד העתקת החומר, ולפני השימוש בפועל בחומר המועתק, על הכמות המדויקת של החומר המועתק אשר שולב בהפקה </w:t>
      </w:r>
      <w:r>
        <w:rPr>
          <w:rtl/>
        </w:rPr>
        <w:t>–</w:t>
      </w:r>
      <w:r>
        <w:rPr>
          <w:rFonts w:hint="cs"/>
          <w:rtl/>
        </w:rPr>
        <w:t xml:space="preserve"> במדדים של דקות ושניות.</w:t>
      </w:r>
      <w:r>
        <w:t xml:space="preserve"> </w:t>
      </w:r>
      <w:r>
        <w:rPr>
          <w:rFonts w:hint="cs"/>
          <w:rtl/>
        </w:rPr>
        <w:t xml:space="preserve">לא הודיע הלקוח לארכיון </w:t>
      </w:r>
      <w:r>
        <w:rPr>
          <w:rFonts w:hint="cs"/>
          <w:rtl/>
        </w:rPr>
        <w:lastRenderedPageBreak/>
        <w:t>במועד הנקוב לעיל את כמות החומר המועתק אשר שולב בהפקה, יחשב כל החומר המועתק כחומר אשר שולב בפועל בהפקה והלקוח יחויב בתשלום לארכיון עבור כל החומר כאמור.</w:t>
      </w:r>
    </w:p>
    <w:p w:rsidR="004F37AE" w:rsidRDefault="004F37AE" w:rsidP="004F37AE">
      <w:pPr>
        <w:numPr>
          <w:ilvl w:val="1"/>
          <w:numId w:val="1"/>
        </w:numPr>
        <w:spacing w:after="120" w:line="276" w:lineRule="auto"/>
        <w:ind w:left="1112" w:right="0" w:hanging="630"/>
        <w:jc w:val="both"/>
      </w:pPr>
      <w:r>
        <w:rPr>
          <w:rFonts w:hint="cs"/>
          <w:rtl/>
        </w:rPr>
        <w:t xml:space="preserve">הלקוח ימציא לארכיון על פי בקשת הארכיון העתק של ההפקה בה נעשה שימוש בחומר המועתק על פי הסכם זה וזאת ללא תשלום. </w:t>
      </w:r>
    </w:p>
    <w:p w:rsidR="004F37AE" w:rsidRDefault="004F37AE" w:rsidP="004F37AE">
      <w:pPr>
        <w:numPr>
          <w:ilvl w:val="2"/>
          <w:numId w:val="1"/>
        </w:numPr>
        <w:tabs>
          <w:tab w:val="clear" w:pos="2234"/>
          <w:tab w:val="right" w:pos="2462"/>
        </w:tabs>
        <w:spacing w:after="120" w:line="276" w:lineRule="auto"/>
        <w:ind w:left="1832" w:right="0" w:hanging="720"/>
        <w:jc w:val="both"/>
      </w:pPr>
      <w:r>
        <w:rPr>
          <w:rFonts w:hint="cs"/>
          <w:rtl/>
        </w:rPr>
        <w:t>הלקוח יתיר שימוש לא מסחרי בהפקה לצורכי חינוך בתוך הארכיון ללא הגבלה וללא תשלום תמלוגים.</w:t>
      </w:r>
    </w:p>
    <w:p w:rsidR="004F37AE" w:rsidRDefault="004F37AE" w:rsidP="004F37AE">
      <w:pPr>
        <w:numPr>
          <w:ilvl w:val="2"/>
          <w:numId w:val="1"/>
        </w:numPr>
        <w:tabs>
          <w:tab w:val="clear" w:pos="2234"/>
          <w:tab w:val="right" w:pos="2462"/>
        </w:tabs>
        <w:spacing w:after="120" w:line="276" w:lineRule="auto"/>
        <w:ind w:left="1832" w:right="0" w:hanging="720"/>
        <w:jc w:val="both"/>
        <w:rPr>
          <w:rtl/>
        </w:rPr>
      </w:pPr>
      <w:r>
        <w:rPr>
          <w:rFonts w:hint="cs"/>
          <w:rtl/>
        </w:rPr>
        <w:t xml:space="preserve">העותק </w:t>
      </w:r>
      <w:proofErr w:type="spellStart"/>
      <w:r>
        <w:rPr>
          <w:rFonts w:hint="cs"/>
          <w:rtl/>
        </w:rPr>
        <w:t>ימסר</w:t>
      </w:r>
      <w:proofErr w:type="spellEnd"/>
      <w:r>
        <w:rPr>
          <w:rFonts w:hint="cs"/>
          <w:rtl/>
        </w:rPr>
        <w:t xml:space="preserve"> לארכיון לא יאוחר מ- 6 חודשים מיום סיום ההפקה. </w:t>
      </w:r>
    </w:p>
    <w:p w:rsidR="004F37AE" w:rsidRDefault="004F37AE" w:rsidP="004F37AE">
      <w:pPr>
        <w:numPr>
          <w:ilvl w:val="2"/>
          <w:numId w:val="1"/>
        </w:numPr>
        <w:tabs>
          <w:tab w:val="clear" w:pos="2234"/>
          <w:tab w:val="right" w:pos="2462"/>
        </w:tabs>
        <w:spacing w:after="120" w:line="276" w:lineRule="auto"/>
        <w:ind w:left="1832" w:right="0" w:hanging="720"/>
        <w:jc w:val="both"/>
      </w:pPr>
      <w:r>
        <w:rPr>
          <w:rFonts w:hint="cs"/>
          <w:rtl/>
        </w:rPr>
        <w:t xml:space="preserve">להבטחת קיומה של התחייבות זו, יפקיד הלקוח עם קבלת החומר המועתק צ'ק ביטחון על סך ______ $, שייפדה יום לאחר סיומה של התקופה המנויה בסעיף זה. </w:t>
      </w:r>
    </w:p>
    <w:p w:rsidR="004F37AE" w:rsidRDefault="004F37AE" w:rsidP="004F37AE">
      <w:pPr>
        <w:spacing w:after="120" w:line="276" w:lineRule="auto"/>
        <w:ind w:left="1112" w:hanging="630"/>
        <w:jc w:val="both"/>
      </w:pPr>
    </w:p>
    <w:p w:rsidR="004F37AE" w:rsidRPr="005D3677" w:rsidRDefault="004F37AE" w:rsidP="004F37AE">
      <w:pPr>
        <w:pStyle w:val="Heading4"/>
        <w:tabs>
          <w:tab w:val="clear" w:pos="936"/>
          <w:tab w:val="num" w:pos="1112"/>
        </w:tabs>
        <w:ind w:left="1112" w:right="0" w:hanging="1080"/>
        <w:rPr>
          <w:b w:val="0"/>
          <w:bCs w:val="0"/>
        </w:rPr>
      </w:pPr>
      <w:r w:rsidRPr="005D3677">
        <w:rPr>
          <w:rFonts w:hint="cs"/>
          <w:b w:val="0"/>
          <w:bCs w:val="0"/>
          <w:rtl/>
        </w:rPr>
        <w:t>מובהר בזאת כי השימוש בחומר המועתק לפי תנאי הסכם זה מוגבל אך ורק ללקוח, שפרטיו מופיעים במבוא להסכם זה, ואשר חתימתו מופיעה להלן. הלקוח אינו רשאי למכור את החומר המועתק או כל חלק ממנו ללא רשות מוקדמת ובכתב של הארכיון, ורק אחרי תשלום כנדרש על ידי הארכיון. מתן רשות שימוש כזו על ידי הלקוח, ללא הסכמת הארכיון, כמוה כהפרת הסכם זה על ידי הלקוח.</w:t>
      </w:r>
    </w:p>
    <w:p w:rsidR="004F37AE" w:rsidRDefault="004F37AE" w:rsidP="004F37AE">
      <w:pPr>
        <w:spacing w:after="120" w:line="276" w:lineRule="auto"/>
        <w:ind w:left="482" w:hanging="450"/>
        <w:jc w:val="both"/>
      </w:pPr>
    </w:p>
    <w:p w:rsidR="004F37AE" w:rsidRDefault="004F37AE" w:rsidP="004F37AE">
      <w:pPr>
        <w:pStyle w:val="Heading4"/>
        <w:spacing w:after="120" w:line="276" w:lineRule="auto"/>
        <w:ind w:left="482" w:hanging="450"/>
        <w:rPr>
          <w:u w:val="single"/>
          <w:rtl/>
        </w:rPr>
      </w:pPr>
      <w:r>
        <w:rPr>
          <w:rFonts w:hint="cs"/>
          <w:u w:val="single"/>
          <w:rtl/>
        </w:rPr>
        <w:t>נושאים רגישים</w:t>
      </w:r>
    </w:p>
    <w:p w:rsidR="004F37AE" w:rsidRDefault="004F37AE" w:rsidP="004F37AE">
      <w:pPr>
        <w:numPr>
          <w:ilvl w:val="1"/>
          <w:numId w:val="1"/>
        </w:numPr>
        <w:spacing w:after="120" w:line="276" w:lineRule="auto"/>
        <w:ind w:left="1112" w:right="0" w:hanging="630"/>
        <w:jc w:val="both"/>
      </w:pPr>
      <w:r>
        <w:rPr>
          <w:rFonts w:hint="cs"/>
          <w:rtl/>
        </w:rPr>
        <w:t xml:space="preserve">לגבי חומר מועתק שעוסק בנושאים של השואה, מלחמות ישראל, אירועים היסטוריים, פיגועים וטקסי זיכרון לחללי מערכות ישראל </w:t>
      </w:r>
      <w:r>
        <w:rPr>
          <w:rtl/>
        </w:rPr>
        <w:t>–</w:t>
      </w:r>
      <w:r>
        <w:rPr>
          <w:rFonts w:hint="cs"/>
          <w:rtl/>
        </w:rPr>
        <w:t xml:space="preserve"> הלקוח מתחייב להמציא לארכיון את התסריט הכולל של ההפקה עובר לקבלת החומר המועתק. </w:t>
      </w:r>
    </w:p>
    <w:p w:rsidR="004F37AE" w:rsidRDefault="004F37AE" w:rsidP="004F37AE">
      <w:pPr>
        <w:numPr>
          <w:ilvl w:val="1"/>
          <w:numId w:val="1"/>
        </w:numPr>
        <w:spacing w:after="120" w:line="276" w:lineRule="auto"/>
        <w:ind w:left="1112" w:right="0" w:hanging="630"/>
        <w:jc w:val="both"/>
      </w:pPr>
      <w:r>
        <w:rPr>
          <w:rFonts w:hint="cs"/>
          <w:rtl/>
        </w:rPr>
        <w:t xml:space="preserve">הארכיון לא ייתן אישור לקבלת החומר המועתק לפי סעיף זה, במידה ועולה מן התסריט כי עלול להיעשות בחומר המועתק שימוש לא הולם על ידי הלקוח בהפקתו. </w:t>
      </w:r>
    </w:p>
    <w:p w:rsidR="004F37AE" w:rsidRDefault="004F37AE" w:rsidP="004F37AE">
      <w:pPr>
        <w:spacing w:after="120" w:line="276" w:lineRule="auto"/>
        <w:ind w:left="482" w:hanging="450"/>
        <w:jc w:val="both"/>
        <w:rPr>
          <w:rtl/>
        </w:rPr>
      </w:pPr>
    </w:p>
    <w:p w:rsidR="004F37AE" w:rsidRDefault="004F37AE" w:rsidP="004F37AE">
      <w:pPr>
        <w:pStyle w:val="Heading4"/>
        <w:ind w:left="482" w:hanging="450"/>
        <w:rPr>
          <w:u w:val="single"/>
          <w:rtl/>
        </w:rPr>
      </w:pPr>
      <w:r w:rsidRPr="00FC3A41">
        <w:rPr>
          <w:rFonts w:hint="cs"/>
          <w:u w:val="single"/>
          <w:rtl/>
        </w:rPr>
        <w:t>תנאי תשלום ותמלוגים</w:t>
      </w:r>
    </w:p>
    <w:p w:rsidR="004F37AE" w:rsidRPr="005D3677" w:rsidRDefault="004F37AE" w:rsidP="004F37AE">
      <w:pPr>
        <w:rPr>
          <w:rtl/>
        </w:rPr>
      </w:pPr>
    </w:p>
    <w:p w:rsidR="004F37AE" w:rsidRDefault="004F37AE" w:rsidP="004F37AE">
      <w:pPr>
        <w:numPr>
          <w:ilvl w:val="1"/>
          <w:numId w:val="1"/>
        </w:numPr>
        <w:tabs>
          <w:tab w:val="clear" w:pos="1673"/>
        </w:tabs>
        <w:spacing w:after="120" w:line="276" w:lineRule="auto"/>
        <w:ind w:left="1112" w:right="0" w:hanging="630"/>
        <w:jc w:val="both"/>
      </w:pPr>
      <w:r>
        <w:rPr>
          <w:rFonts w:hint="cs"/>
          <w:rtl/>
        </w:rPr>
        <w:t>מוסכם שהמחיר לדקה של החומר המועתק יהיה ____________תשלום עבור החומר המועתק יקבע לפי מספר דקות מהחומר המועתק ששולב בהפקה עצמה, ובלבד שהלקוח יחויב בתשלום מינימום של 30 שניות, גם אם שולב בהפקה פחות חומר או לא שולב חומר כלל.</w:t>
      </w:r>
    </w:p>
    <w:p w:rsidR="004F37AE" w:rsidRDefault="004F37AE" w:rsidP="004F37AE">
      <w:pPr>
        <w:numPr>
          <w:ilvl w:val="1"/>
          <w:numId w:val="1"/>
        </w:numPr>
        <w:tabs>
          <w:tab w:val="clear" w:pos="1673"/>
          <w:tab w:val="num" w:pos="1382"/>
        </w:tabs>
        <w:spacing w:after="120" w:line="276" w:lineRule="auto"/>
        <w:ind w:left="1112" w:right="0" w:hanging="630"/>
        <w:jc w:val="both"/>
      </w:pPr>
      <w:r>
        <w:rPr>
          <w:rFonts w:hint="cs"/>
          <w:rtl/>
        </w:rPr>
        <w:t xml:space="preserve">הלקוח </w:t>
      </w:r>
      <w:proofErr w:type="spellStart"/>
      <w:r>
        <w:rPr>
          <w:rFonts w:hint="cs"/>
          <w:rtl/>
        </w:rPr>
        <w:t>יחוייב</w:t>
      </w:r>
      <w:proofErr w:type="spellEnd"/>
      <w:r>
        <w:rPr>
          <w:rFonts w:hint="cs"/>
          <w:rtl/>
        </w:rPr>
        <w:t xml:space="preserve"> בתשלום מקדמה על תשלום בעבור החומר המועתק אשר יקבע על פי שיקול דעתו הבלעדי של הארכיון. </w:t>
      </w:r>
    </w:p>
    <w:p w:rsidR="004F37AE" w:rsidRDefault="004F37AE" w:rsidP="004F37AE">
      <w:pPr>
        <w:numPr>
          <w:ilvl w:val="1"/>
          <w:numId w:val="1"/>
        </w:numPr>
        <w:tabs>
          <w:tab w:val="clear" w:pos="1673"/>
          <w:tab w:val="num" w:pos="1472"/>
        </w:tabs>
        <w:spacing w:after="120" w:line="276" w:lineRule="auto"/>
        <w:ind w:left="1112" w:right="0" w:hanging="630"/>
        <w:jc w:val="both"/>
      </w:pPr>
      <w:r>
        <w:rPr>
          <w:rFonts w:hint="cs"/>
          <w:rtl/>
        </w:rPr>
        <w:t>כל פיגור מעל 7 ימים בתשלום יגרור ריבית דולרית בשיעור שיהיה מקובל באותה עת בבנק לאומי לישראל עבור הלוואות דולריות.</w:t>
      </w:r>
    </w:p>
    <w:p w:rsidR="004F37AE" w:rsidRDefault="004F37AE" w:rsidP="004F37AE">
      <w:pPr>
        <w:numPr>
          <w:ilvl w:val="1"/>
          <w:numId w:val="1"/>
        </w:numPr>
        <w:tabs>
          <w:tab w:val="clear" w:pos="1673"/>
          <w:tab w:val="num" w:pos="1472"/>
        </w:tabs>
        <w:spacing w:after="120" w:line="276" w:lineRule="auto"/>
        <w:ind w:left="1112" w:right="0" w:hanging="630"/>
        <w:jc w:val="both"/>
      </w:pPr>
      <w:r>
        <w:rPr>
          <w:rFonts w:hint="cs"/>
          <w:rtl/>
        </w:rPr>
        <w:t>על הלקוח להודיע מראש לארכיון, בכתב, על כל כוונה לשדר את ההפקה במקום אחר, השונה מזה המפורט במבוא, ורשות הארכיון לשידור זה תהא כפופה לתשלום תמלוגים בהתאם לתעריפון התקף באותה עת.</w:t>
      </w:r>
    </w:p>
    <w:p w:rsidR="004F37AE" w:rsidRDefault="004F37AE" w:rsidP="004F37AE">
      <w:pPr>
        <w:numPr>
          <w:ilvl w:val="2"/>
          <w:numId w:val="1"/>
        </w:numPr>
        <w:spacing w:after="120" w:line="276" w:lineRule="auto"/>
        <w:ind w:left="1742" w:right="0" w:hanging="630"/>
        <w:jc w:val="both"/>
      </w:pPr>
      <w:r>
        <w:rPr>
          <w:rFonts w:hint="cs"/>
          <w:rtl/>
        </w:rPr>
        <w:t>שידור במקום אחר כאמור יחשב כהפרת הסכם זה.</w:t>
      </w:r>
    </w:p>
    <w:p w:rsidR="004F37AE" w:rsidRDefault="004F37AE" w:rsidP="004F37AE">
      <w:pPr>
        <w:numPr>
          <w:ilvl w:val="2"/>
          <w:numId w:val="1"/>
        </w:numPr>
        <w:spacing w:after="120" w:line="276" w:lineRule="auto"/>
        <w:ind w:left="1742" w:right="0" w:hanging="630"/>
        <w:jc w:val="both"/>
        <w:rPr>
          <w:rtl/>
        </w:rPr>
      </w:pPr>
      <w:r>
        <w:rPr>
          <w:rFonts w:hint="cs"/>
          <w:rtl/>
        </w:rPr>
        <w:t>ככל שלא ישולמו התמלוגים כנדרש על ידי הארכיון, יחשב האמור כהפרת ההסכם.</w:t>
      </w:r>
    </w:p>
    <w:p w:rsidR="004F37AE" w:rsidRDefault="004F37AE" w:rsidP="004F37AE">
      <w:pPr>
        <w:pStyle w:val="ListParagraph"/>
        <w:numPr>
          <w:ilvl w:val="1"/>
          <w:numId w:val="1"/>
        </w:numPr>
        <w:tabs>
          <w:tab w:val="clear" w:pos="1673"/>
          <w:tab w:val="num" w:pos="1112"/>
        </w:tabs>
        <w:spacing w:after="120" w:line="276" w:lineRule="auto"/>
        <w:ind w:left="1112" w:right="0" w:hanging="630"/>
        <w:jc w:val="both"/>
        <w:rPr>
          <w:rtl/>
        </w:rPr>
      </w:pPr>
      <w:r>
        <w:rPr>
          <w:rFonts w:hint="cs"/>
          <w:rtl/>
        </w:rPr>
        <w:lastRenderedPageBreak/>
        <w:t xml:space="preserve">עם </w:t>
      </w:r>
      <w:r>
        <w:rPr>
          <w:rtl/>
        </w:rPr>
        <w:t>קבלת הודעה מהלקוח על שימוש בחומר ארכיוני, כפי שנאמר בסעיף 6.4, או אחרי שישה חודשים במידה ולא נתקבלה הודעה מהלקוח, ארכיון שפילברג ישלח ללקוח חשבונית לתשלום לפי התעריף של יום קבלת ההודעה או התעריף של יום פקיעת התקופה של שישה חודשים. הלקוח מתחייב לשלם את החשבונית תוך 30 יום מיום הוצאת החשבונית.</w:t>
      </w:r>
    </w:p>
    <w:p w:rsidR="004F37AE" w:rsidRDefault="004F37AE" w:rsidP="004F37AE">
      <w:pPr>
        <w:numPr>
          <w:ilvl w:val="1"/>
          <w:numId w:val="2"/>
        </w:numPr>
        <w:tabs>
          <w:tab w:val="left" w:pos="6692"/>
        </w:tabs>
        <w:spacing w:after="120" w:line="276" w:lineRule="auto"/>
        <w:ind w:left="1112" w:right="90" w:hanging="630"/>
        <w:jc w:val="both"/>
        <w:rPr>
          <w:rtl/>
        </w:rPr>
      </w:pPr>
      <w:r>
        <w:rPr>
          <w:rtl/>
        </w:rPr>
        <w:t>ה</w:t>
      </w:r>
      <w:r>
        <w:rPr>
          <w:rFonts w:hint="cs"/>
          <w:rtl/>
        </w:rPr>
        <w:t xml:space="preserve">וצהר ומובהר בזה, כי הלקוח לא יהיה רשאי להשתמש ו/או לשדר הפקה כלשהי אשר בה שולב החומר המועתק אלא אם ישלם את מלוא התשלום המגיע בגין השימוש בחומר בהתאם לתנאי הסכם זה. שידור החומר המועתק לפני תשלום מלא </w:t>
      </w:r>
      <w:r>
        <w:rPr>
          <w:rtl/>
        </w:rPr>
        <w:t>עבור השימוש יחשב כהפרת זכות היוצרים וכהפרת הסכם זה</w:t>
      </w:r>
      <w:r>
        <w:rPr>
          <w:rFonts w:hint="cs"/>
          <w:rtl/>
        </w:rPr>
        <w:t>, ויזכה את הארכיון בפיצוי מוסכם בסך 10,000 ₪ לכל שידור</w:t>
      </w:r>
      <w:r>
        <w:rPr>
          <w:rtl/>
        </w:rPr>
        <w:t>.</w:t>
      </w:r>
    </w:p>
    <w:p w:rsidR="004F37AE" w:rsidRDefault="004F37AE" w:rsidP="004F37AE">
      <w:pPr>
        <w:spacing w:after="120" w:line="276" w:lineRule="auto"/>
        <w:ind w:left="482" w:hanging="450"/>
        <w:jc w:val="both"/>
      </w:pPr>
    </w:p>
    <w:p w:rsidR="004F37AE" w:rsidRDefault="004F37AE" w:rsidP="004F37AE">
      <w:pPr>
        <w:pStyle w:val="Heading4"/>
        <w:ind w:left="482" w:hanging="450"/>
        <w:rPr>
          <w:u w:val="single"/>
          <w:rtl/>
        </w:rPr>
      </w:pPr>
      <w:r w:rsidRPr="00FC3A41">
        <w:rPr>
          <w:rFonts w:hint="cs"/>
          <w:u w:val="single"/>
          <w:rtl/>
        </w:rPr>
        <w:t>העתקה</w:t>
      </w:r>
    </w:p>
    <w:p w:rsidR="004F37AE" w:rsidRPr="002F1A76" w:rsidRDefault="004F37AE" w:rsidP="004F37AE">
      <w:pPr>
        <w:rPr>
          <w:rtl/>
        </w:rPr>
      </w:pPr>
    </w:p>
    <w:p w:rsidR="004F37AE" w:rsidRDefault="004F37AE" w:rsidP="004F37AE">
      <w:pPr>
        <w:numPr>
          <w:ilvl w:val="1"/>
          <w:numId w:val="1"/>
        </w:numPr>
        <w:tabs>
          <w:tab w:val="right" w:pos="1112"/>
        </w:tabs>
        <w:spacing w:after="120" w:line="276" w:lineRule="auto"/>
        <w:ind w:left="1112" w:right="0" w:hanging="630"/>
        <w:jc w:val="both"/>
      </w:pPr>
      <w:r>
        <w:rPr>
          <w:rFonts w:hint="cs"/>
          <w:rtl/>
        </w:rPr>
        <w:t>העתקת חומר מהארכיון תבוצע אך ורק במעבדות המאושרות על ידי הארכיון;</w:t>
      </w:r>
      <w:r>
        <w:rPr>
          <w:rtl/>
        </w:rPr>
        <w:t xml:space="preserve"> החומר במלואו יוחזר </w:t>
      </w:r>
      <w:r>
        <w:rPr>
          <w:rFonts w:hint="cs"/>
          <w:rtl/>
        </w:rPr>
        <w:t>בתוך 7 ימים מיום מסירתו</w:t>
      </w:r>
      <w:r>
        <w:rPr>
          <w:rtl/>
        </w:rPr>
        <w:t>.</w:t>
      </w:r>
    </w:p>
    <w:p w:rsidR="004F37AE" w:rsidRDefault="004F37AE" w:rsidP="004F37AE">
      <w:pPr>
        <w:numPr>
          <w:ilvl w:val="1"/>
          <w:numId w:val="1"/>
        </w:numPr>
        <w:tabs>
          <w:tab w:val="right" w:pos="1112"/>
        </w:tabs>
        <w:spacing w:after="120" w:line="276" w:lineRule="auto"/>
        <w:ind w:left="1112" w:right="0" w:hanging="630"/>
        <w:jc w:val="both"/>
      </w:pPr>
      <w:r>
        <w:rPr>
          <w:rFonts w:hint="cs"/>
          <w:rtl/>
        </w:rPr>
        <w:t xml:space="preserve">החומר המועתק יובא אל המעבדות ו/או האולפנים המנויים </w:t>
      </w:r>
      <w:proofErr w:type="spellStart"/>
      <w:r>
        <w:rPr>
          <w:rFonts w:hint="cs"/>
          <w:rtl/>
        </w:rPr>
        <w:t>בס"ק</w:t>
      </w:r>
      <w:proofErr w:type="spellEnd"/>
      <w:r>
        <w:rPr>
          <w:rFonts w:hint="cs"/>
          <w:rtl/>
        </w:rPr>
        <w:t xml:space="preserve"> 7.1. באמצעות הנהג הממונה של הארכיון או במסירה אישית. </w:t>
      </w:r>
    </w:p>
    <w:p w:rsidR="004F37AE" w:rsidRDefault="004F37AE" w:rsidP="004F37AE">
      <w:pPr>
        <w:numPr>
          <w:ilvl w:val="1"/>
          <w:numId w:val="1"/>
        </w:numPr>
        <w:tabs>
          <w:tab w:val="right" w:pos="1112"/>
        </w:tabs>
        <w:spacing w:after="120" w:line="276" w:lineRule="auto"/>
        <w:ind w:left="1112" w:right="0" w:hanging="630"/>
        <w:jc w:val="both"/>
      </w:pPr>
      <w:r>
        <w:rPr>
          <w:rtl/>
        </w:rPr>
        <w:t xml:space="preserve">העתקה של חומר נדיר: במידה והעותק היחיד שניתן לבצע ממנו העברה </w:t>
      </w:r>
      <w:proofErr w:type="spellStart"/>
      <w:r>
        <w:rPr>
          <w:rtl/>
        </w:rPr>
        <w:t>לטלסיני</w:t>
      </w:r>
      <w:proofErr w:type="spellEnd"/>
      <w:r>
        <w:rPr>
          <w:rtl/>
        </w:rPr>
        <w:t xml:space="preserve"> הוא נדיר, הלקוח מתחייב לבצע עותק</w:t>
      </w:r>
      <w:r>
        <w:rPr>
          <w:rFonts w:hint="cs"/>
          <w:rtl/>
        </w:rPr>
        <w:t xml:space="preserve"> דיגיטלי </w:t>
      </w:r>
      <w:r>
        <w:rPr>
          <w:rtl/>
        </w:rPr>
        <w:t>נוסף של כל הסרט ואשר יהיה רכוש של ארכיון.</w:t>
      </w:r>
    </w:p>
    <w:p w:rsidR="004F37AE" w:rsidRDefault="004F37AE" w:rsidP="004F37AE">
      <w:pPr>
        <w:spacing w:after="120" w:line="276" w:lineRule="auto"/>
        <w:ind w:left="482" w:hanging="450"/>
        <w:jc w:val="both"/>
      </w:pPr>
    </w:p>
    <w:p w:rsidR="004F37AE" w:rsidRDefault="004F37AE" w:rsidP="004F37AE">
      <w:pPr>
        <w:pStyle w:val="Heading4"/>
        <w:ind w:left="482" w:hanging="450"/>
        <w:rPr>
          <w:u w:val="single"/>
          <w:rtl/>
        </w:rPr>
      </w:pPr>
      <w:r w:rsidRPr="00FC3A41">
        <w:rPr>
          <w:rFonts w:hint="cs"/>
          <w:u w:val="single"/>
          <w:rtl/>
        </w:rPr>
        <w:t>הוצאות</w:t>
      </w:r>
    </w:p>
    <w:p w:rsidR="004F37AE" w:rsidRPr="002F1A76" w:rsidRDefault="004F37AE" w:rsidP="004F37AE">
      <w:pPr>
        <w:rPr>
          <w:rtl/>
        </w:rPr>
      </w:pPr>
    </w:p>
    <w:p w:rsidR="004F37AE" w:rsidRDefault="004F37AE" w:rsidP="004F37AE">
      <w:pPr>
        <w:numPr>
          <w:ilvl w:val="1"/>
          <w:numId w:val="1"/>
        </w:numPr>
        <w:spacing w:after="120" w:line="276" w:lineRule="auto"/>
        <w:ind w:left="1112" w:right="0" w:hanging="630"/>
        <w:jc w:val="both"/>
      </w:pPr>
      <w:r>
        <w:rPr>
          <w:rFonts w:hint="cs"/>
          <w:rtl/>
        </w:rPr>
        <w:t xml:space="preserve">כל ההוצאות הכרוכות בנוגע להוצאת החומר המועתק מהארכיון יחולו על הלקוח, וישולמו באופן ישיר על ידי הלקוח לגורמים הבאים: </w:t>
      </w:r>
    </w:p>
    <w:p w:rsidR="004F37AE" w:rsidRDefault="004F37AE" w:rsidP="004F37AE">
      <w:pPr>
        <w:numPr>
          <w:ilvl w:val="2"/>
          <w:numId w:val="1"/>
        </w:numPr>
        <w:spacing w:after="120" w:line="276" w:lineRule="auto"/>
        <w:ind w:left="1742" w:right="0" w:hanging="630"/>
        <w:jc w:val="both"/>
      </w:pPr>
      <w:r>
        <w:rPr>
          <w:rFonts w:hint="cs"/>
          <w:rtl/>
        </w:rPr>
        <w:t xml:space="preserve">למעבדה המבצעת את ההעתקה; </w:t>
      </w:r>
    </w:p>
    <w:p w:rsidR="004F37AE" w:rsidRDefault="004F37AE" w:rsidP="004F37AE">
      <w:pPr>
        <w:numPr>
          <w:ilvl w:val="2"/>
          <w:numId w:val="1"/>
        </w:numPr>
        <w:spacing w:after="120" w:line="276" w:lineRule="auto"/>
        <w:ind w:left="1742" w:right="0" w:hanging="630"/>
        <w:jc w:val="both"/>
      </w:pPr>
      <w:r>
        <w:rPr>
          <w:rFonts w:hint="cs"/>
          <w:rtl/>
        </w:rPr>
        <w:t xml:space="preserve">לנהג של הארכיון, שיוביל את החומר המועתק למקומות המנויים </w:t>
      </w:r>
      <w:proofErr w:type="spellStart"/>
      <w:r>
        <w:rPr>
          <w:rFonts w:hint="cs"/>
          <w:rtl/>
        </w:rPr>
        <w:t>בס"ק</w:t>
      </w:r>
      <w:proofErr w:type="spellEnd"/>
      <w:r>
        <w:rPr>
          <w:rFonts w:hint="cs"/>
          <w:rtl/>
        </w:rPr>
        <w:t xml:space="preserve"> 8.1.1. </w:t>
      </w:r>
    </w:p>
    <w:p w:rsidR="004F37AE" w:rsidRDefault="004F37AE" w:rsidP="004F37AE">
      <w:pPr>
        <w:numPr>
          <w:ilvl w:val="2"/>
          <w:numId w:val="1"/>
        </w:numPr>
        <w:spacing w:after="120" w:line="276" w:lineRule="auto"/>
        <w:ind w:left="1742" w:right="0" w:hanging="630"/>
        <w:jc w:val="both"/>
      </w:pPr>
      <w:r>
        <w:rPr>
          <w:rFonts w:hint="cs"/>
          <w:rtl/>
        </w:rPr>
        <w:t xml:space="preserve">לכל גורם אחר, לפי נסיבות העניין. </w:t>
      </w:r>
    </w:p>
    <w:p w:rsidR="004F37AE" w:rsidRDefault="004F37AE" w:rsidP="004F37AE">
      <w:pPr>
        <w:numPr>
          <w:ilvl w:val="1"/>
          <w:numId w:val="1"/>
        </w:numPr>
        <w:spacing w:after="120" w:line="276" w:lineRule="auto"/>
        <w:ind w:left="1112" w:right="0" w:hanging="630"/>
        <w:jc w:val="both"/>
        <w:rPr>
          <w:rtl/>
        </w:rPr>
      </w:pPr>
      <w:r>
        <w:rPr>
          <w:rFonts w:hint="cs"/>
          <w:rtl/>
        </w:rPr>
        <w:t xml:space="preserve">הארכיון לא </w:t>
      </w:r>
      <w:proofErr w:type="spellStart"/>
      <w:r>
        <w:rPr>
          <w:rFonts w:hint="cs"/>
          <w:rtl/>
        </w:rPr>
        <w:t>ישא</w:t>
      </w:r>
      <w:proofErr w:type="spellEnd"/>
      <w:r>
        <w:rPr>
          <w:rFonts w:hint="cs"/>
          <w:rtl/>
        </w:rPr>
        <w:t xml:space="preserve"> בשום אחריות שהיא בגין הוצאות אלה.</w:t>
      </w:r>
    </w:p>
    <w:p w:rsidR="004F37AE" w:rsidRDefault="004F37AE" w:rsidP="004F37AE">
      <w:pPr>
        <w:spacing w:after="120" w:line="276" w:lineRule="auto"/>
        <w:ind w:left="482" w:hanging="450"/>
        <w:jc w:val="both"/>
      </w:pPr>
    </w:p>
    <w:p w:rsidR="004F37AE" w:rsidRDefault="004F37AE" w:rsidP="004F37AE">
      <w:pPr>
        <w:pStyle w:val="Heading4"/>
        <w:ind w:left="482" w:hanging="450"/>
        <w:rPr>
          <w:u w:val="single"/>
          <w:rtl/>
        </w:rPr>
      </w:pPr>
      <w:r w:rsidRPr="00FC3A41">
        <w:rPr>
          <w:rFonts w:hint="cs"/>
          <w:u w:val="single"/>
          <w:rtl/>
        </w:rPr>
        <w:t>קרדיטים</w:t>
      </w:r>
    </w:p>
    <w:p w:rsidR="004F37AE" w:rsidRPr="002F1A76" w:rsidRDefault="004F37AE" w:rsidP="004F37AE">
      <w:pPr>
        <w:rPr>
          <w:rtl/>
        </w:rPr>
      </w:pPr>
    </w:p>
    <w:p w:rsidR="004F37AE" w:rsidRDefault="004F37AE" w:rsidP="004F37AE">
      <w:pPr>
        <w:numPr>
          <w:ilvl w:val="1"/>
          <w:numId w:val="1"/>
        </w:numPr>
        <w:spacing w:after="120" w:line="276" w:lineRule="auto"/>
        <w:ind w:left="1112" w:right="0" w:hanging="630"/>
        <w:jc w:val="both"/>
      </w:pPr>
      <w:r>
        <w:rPr>
          <w:rFonts w:hint="cs"/>
          <w:rtl/>
        </w:rPr>
        <w:t>הלקוח לא יעשה כל שימוש בשם הארכיון ו/או בשם האוניברסיטה העברית בירושלים ו/או בשם הארכיון הציוני המרכזי בקשר להפצה, פרסומת או פרסום ההפקה, למעט אן קיבל על כך אישור מראש ובכתב מאת אחד הגורמים המנויים בסעיף זה.</w:t>
      </w:r>
    </w:p>
    <w:p w:rsidR="004F37AE" w:rsidRDefault="004F37AE" w:rsidP="004F37AE">
      <w:pPr>
        <w:numPr>
          <w:ilvl w:val="1"/>
          <w:numId w:val="1"/>
        </w:numPr>
        <w:spacing w:after="120" w:line="276" w:lineRule="auto"/>
        <w:ind w:left="1112" w:right="0" w:hanging="630"/>
        <w:jc w:val="both"/>
      </w:pPr>
      <w:r>
        <w:rPr>
          <w:rFonts w:hint="cs"/>
          <w:rtl/>
        </w:rPr>
        <w:t xml:space="preserve">היה ושולב חומר מועתק בהפקה, הלקוח מתחייב לציין בקרדיטים כי החומר הינו מאוסף ארכיון הסרטים היהודיים ע"ש סטיבן שפילברג של האוניברסיטה </w:t>
      </w:r>
      <w:smartTag w:uri="urn:schemas-microsoft-com:office:smarttags" w:element="PersonName">
        <w:smartTagPr>
          <w:attr w:name="ProductID" w:val="העברית והארכיון הציוני"/>
        </w:smartTagPr>
        <w:r>
          <w:rPr>
            <w:rFonts w:hint="cs"/>
            <w:rtl/>
          </w:rPr>
          <w:t>העברית והארכיון הציוני</w:t>
        </w:r>
      </w:smartTag>
      <w:r>
        <w:rPr>
          <w:rFonts w:hint="cs"/>
          <w:rtl/>
        </w:rPr>
        <w:t xml:space="preserve"> המרכזי. </w:t>
      </w:r>
    </w:p>
    <w:p w:rsidR="004F37AE" w:rsidRDefault="004F37AE" w:rsidP="004F37AE">
      <w:pPr>
        <w:numPr>
          <w:ilvl w:val="1"/>
          <w:numId w:val="1"/>
        </w:numPr>
        <w:spacing w:after="120" w:line="276" w:lineRule="auto"/>
        <w:ind w:left="1112" w:right="0" w:hanging="630"/>
        <w:jc w:val="both"/>
        <w:rPr>
          <w:rtl/>
        </w:rPr>
      </w:pPr>
      <w:r>
        <w:rPr>
          <w:rFonts w:hint="cs"/>
          <w:rtl/>
        </w:rPr>
        <w:lastRenderedPageBreak/>
        <w:t>אי מילוי התנאים כפי שמפורטים בהסכם זה תחייב את הלקוח בתוספת לתשלום עבור השימוש בגובה של 50% מהתשלום המקורי.</w:t>
      </w:r>
    </w:p>
    <w:p w:rsidR="004F37AE" w:rsidRDefault="004F37AE" w:rsidP="004F37AE">
      <w:pPr>
        <w:spacing w:after="120" w:line="276" w:lineRule="auto"/>
        <w:ind w:left="482" w:hanging="450"/>
        <w:jc w:val="both"/>
      </w:pPr>
    </w:p>
    <w:p w:rsidR="004F37AE" w:rsidRDefault="004F37AE" w:rsidP="004F37AE">
      <w:pPr>
        <w:pStyle w:val="Heading4"/>
        <w:tabs>
          <w:tab w:val="clear" w:pos="936"/>
          <w:tab w:val="num" w:pos="-598"/>
        </w:tabs>
        <w:spacing w:after="120" w:line="276" w:lineRule="auto"/>
        <w:ind w:left="482" w:hanging="450"/>
        <w:rPr>
          <w:u w:val="single"/>
          <w:rtl/>
        </w:rPr>
      </w:pPr>
      <w:r>
        <w:rPr>
          <w:u w:val="single"/>
          <w:rtl/>
        </w:rPr>
        <w:t>החזרת החומר המועתק</w:t>
      </w:r>
    </w:p>
    <w:p w:rsidR="004F37AE" w:rsidRDefault="004F37AE" w:rsidP="004F37AE">
      <w:pPr>
        <w:spacing w:after="120" w:line="276" w:lineRule="auto"/>
        <w:ind w:left="482"/>
        <w:jc w:val="both"/>
        <w:rPr>
          <w:rtl/>
        </w:rPr>
      </w:pPr>
      <w:r>
        <w:rPr>
          <w:rtl/>
        </w:rPr>
        <w:t>בתום העתקת החומר באישור, לפי הסכם זה, מוטלת על הלקוח האחריות והחובה להשיב לארכיון את החומר כפי שזה הובא לידיו, והכל בסמוך לסיום ההעתקה. סעיף זה תקף לכל מקרה בו הועבר כל חומר שהוא מאת הארכיון.</w:t>
      </w:r>
    </w:p>
    <w:p w:rsidR="004F37AE" w:rsidRDefault="004F37AE" w:rsidP="004F37AE">
      <w:pPr>
        <w:spacing w:after="120" w:line="276" w:lineRule="auto"/>
        <w:ind w:left="482"/>
        <w:jc w:val="both"/>
        <w:rPr>
          <w:rtl/>
        </w:rPr>
      </w:pPr>
    </w:p>
    <w:p w:rsidR="004F37AE" w:rsidRDefault="004F37AE" w:rsidP="004F37AE">
      <w:pPr>
        <w:pStyle w:val="Heading4"/>
        <w:tabs>
          <w:tab w:val="clear" w:pos="936"/>
          <w:tab w:val="num" w:pos="752"/>
        </w:tabs>
        <w:spacing w:after="120" w:line="276" w:lineRule="auto"/>
        <w:ind w:left="482" w:hanging="450"/>
        <w:rPr>
          <w:u w:val="single"/>
          <w:rtl/>
        </w:rPr>
      </w:pPr>
      <w:r>
        <w:rPr>
          <w:rFonts w:hint="cs"/>
          <w:u w:val="single"/>
          <w:rtl/>
        </w:rPr>
        <w:t>פיצויים בגין הפרה</w:t>
      </w:r>
    </w:p>
    <w:p w:rsidR="004F37AE" w:rsidRDefault="004F37AE" w:rsidP="004F37AE">
      <w:pPr>
        <w:numPr>
          <w:ilvl w:val="1"/>
          <w:numId w:val="1"/>
        </w:numPr>
        <w:spacing w:after="120" w:line="276" w:lineRule="auto"/>
        <w:ind w:left="1112" w:right="0" w:hanging="630"/>
        <w:jc w:val="both"/>
      </w:pPr>
      <w:r>
        <w:rPr>
          <w:rFonts w:hint="cs"/>
          <w:rtl/>
        </w:rPr>
        <w:t xml:space="preserve">כל עוד לא הוסדר אחרת בהסכם זה, במקרה שהפר הלקוח תנאי כלשהו מתנאי הסכם זה, מתחייב הוא לפצות את הארכיון  עבור כל נזק, פגיעה או הפסד שייגרם כתוצאה מההפרה, פיצוי שלא יפחת מ- 1,000$, וזאת בנוסף לכל פיצוי המגיע לארכיון בגין ההפרה בהתאם לחוק החוזים (תרופות בשל הפרת חוזה), </w:t>
      </w:r>
      <w:proofErr w:type="spellStart"/>
      <w:r>
        <w:rPr>
          <w:rFonts w:hint="cs"/>
          <w:rtl/>
        </w:rPr>
        <w:t>התשל"א</w:t>
      </w:r>
      <w:proofErr w:type="spellEnd"/>
      <w:r>
        <w:rPr>
          <w:rFonts w:hint="cs"/>
          <w:rtl/>
        </w:rPr>
        <w:t xml:space="preserve"> - 1970.</w:t>
      </w:r>
    </w:p>
    <w:p w:rsidR="004F37AE" w:rsidRDefault="004F37AE" w:rsidP="004F37AE">
      <w:pPr>
        <w:numPr>
          <w:ilvl w:val="1"/>
          <w:numId w:val="1"/>
        </w:numPr>
        <w:spacing w:after="120" w:line="276" w:lineRule="auto"/>
        <w:ind w:left="1112" w:right="0" w:hanging="630"/>
        <w:jc w:val="both"/>
      </w:pPr>
      <w:r>
        <w:rPr>
          <w:rFonts w:hint="cs"/>
          <w:rtl/>
        </w:rPr>
        <w:t>פיצוי כאמור ישולם תוך 30 יום מיום דרישתו על ידי הארכיון.</w:t>
      </w:r>
    </w:p>
    <w:p w:rsidR="004F37AE" w:rsidRDefault="004F37AE" w:rsidP="004F37AE">
      <w:pPr>
        <w:pStyle w:val="Heading4"/>
        <w:ind w:left="482" w:hanging="450"/>
        <w:rPr>
          <w:u w:val="single"/>
          <w:rtl/>
        </w:rPr>
      </w:pPr>
      <w:r w:rsidRPr="00FC3A41">
        <w:rPr>
          <w:rFonts w:hint="cs"/>
          <w:u w:val="single"/>
          <w:rtl/>
        </w:rPr>
        <w:t>סמכות שיפוט</w:t>
      </w:r>
    </w:p>
    <w:p w:rsidR="004F37AE" w:rsidRPr="002F1A76" w:rsidRDefault="004F37AE" w:rsidP="004F37AE">
      <w:pPr>
        <w:rPr>
          <w:rtl/>
        </w:rPr>
      </w:pPr>
    </w:p>
    <w:p w:rsidR="004F37AE" w:rsidRDefault="004F37AE" w:rsidP="004F37AE">
      <w:pPr>
        <w:spacing w:after="120" w:line="276" w:lineRule="auto"/>
        <w:ind w:left="482"/>
        <w:jc w:val="both"/>
        <w:rPr>
          <w:rtl/>
        </w:rPr>
      </w:pPr>
      <w:r>
        <w:rPr>
          <w:rFonts w:hint="cs"/>
          <w:rtl/>
        </w:rPr>
        <w:t>הסכם זה וכל עניין הקשור אליו ידונו על פי חוקי מדינת ישראל, וכל סכסוך הנובע ממנו יישפט בערכאה המתאימה בירושלים.</w:t>
      </w:r>
    </w:p>
    <w:p w:rsidR="004F37AE" w:rsidRDefault="004F37AE" w:rsidP="004F37AE">
      <w:pPr>
        <w:spacing w:after="120" w:line="276" w:lineRule="auto"/>
        <w:ind w:left="482" w:hanging="450"/>
        <w:jc w:val="both"/>
        <w:rPr>
          <w:rtl/>
        </w:rPr>
      </w:pPr>
    </w:p>
    <w:p w:rsidR="004F37AE" w:rsidRDefault="004F37AE" w:rsidP="004F37AE">
      <w:pPr>
        <w:pStyle w:val="Heading2"/>
        <w:spacing w:after="120" w:line="276" w:lineRule="auto"/>
        <w:ind w:left="482" w:hanging="450"/>
        <w:rPr>
          <w:rtl/>
        </w:rPr>
      </w:pPr>
      <w:r>
        <w:rPr>
          <w:rFonts w:hint="cs"/>
          <w:rtl/>
        </w:rPr>
        <w:t>ולראיה באו הצדדים על החתום</w:t>
      </w:r>
    </w:p>
    <w:p w:rsidR="004F37AE" w:rsidRDefault="004F37AE" w:rsidP="004F37AE">
      <w:pPr>
        <w:spacing w:after="120" w:line="276" w:lineRule="auto"/>
        <w:ind w:left="482" w:hanging="450"/>
        <w:rPr>
          <w:rtl/>
        </w:rPr>
      </w:pPr>
    </w:p>
    <w:p w:rsidR="004F37AE" w:rsidRDefault="004F37AE" w:rsidP="004F37AE">
      <w:pPr>
        <w:spacing w:after="120" w:line="276" w:lineRule="auto"/>
        <w:ind w:left="482" w:hanging="450"/>
        <w:rPr>
          <w:rtl/>
        </w:rPr>
      </w:pPr>
      <w:r>
        <w:rPr>
          <w:rFonts w:hint="cs"/>
          <w:rtl/>
        </w:rPr>
        <w:t>______________________</w:t>
      </w:r>
      <w:r>
        <w:rPr>
          <w:rFonts w:hint="cs"/>
          <w:rtl/>
        </w:rPr>
        <w:tab/>
      </w:r>
      <w:r>
        <w:rPr>
          <w:rFonts w:hint="cs"/>
          <w:rtl/>
        </w:rPr>
        <w:tab/>
      </w:r>
      <w:r>
        <w:rPr>
          <w:rFonts w:hint="cs"/>
          <w:rtl/>
        </w:rPr>
        <w:tab/>
      </w:r>
      <w:r>
        <w:rPr>
          <w:rFonts w:hint="cs"/>
          <w:rtl/>
        </w:rPr>
        <w:tab/>
        <w:t>_______________________</w:t>
      </w:r>
      <w:r>
        <w:rPr>
          <w:rtl/>
        </w:rPr>
        <w:br/>
      </w:r>
      <w:r>
        <w:rPr>
          <w:rFonts w:hint="cs"/>
          <w:rtl/>
        </w:rPr>
        <w:t xml:space="preserve">         הארכיון</w:t>
      </w:r>
      <w:r>
        <w:rPr>
          <w:rFonts w:hint="cs"/>
          <w:rtl/>
        </w:rPr>
        <w:tab/>
      </w:r>
      <w:r>
        <w:rPr>
          <w:rFonts w:hint="cs"/>
          <w:rtl/>
        </w:rPr>
        <w:tab/>
      </w:r>
      <w:r>
        <w:rPr>
          <w:rFonts w:hint="cs"/>
          <w:rtl/>
        </w:rPr>
        <w:tab/>
      </w:r>
      <w:r>
        <w:rPr>
          <w:rFonts w:hint="cs"/>
          <w:rtl/>
        </w:rPr>
        <w:tab/>
      </w:r>
      <w:r>
        <w:rPr>
          <w:rFonts w:hint="cs"/>
          <w:rtl/>
        </w:rPr>
        <w:tab/>
        <w:t>הלקוח/</w:t>
      </w:r>
      <w:proofErr w:type="spellStart"/>
      <w:r>
        <w:rPr>
          <w:rFonts w:hint="cs"/>
          <w:rtl/>
        </w:rPr>
        <w:t>מורשי</w:t>
      </w:r>
      <w:proofErr w:type="spellEnd"/>
      <w:r>
        <w:rPr>
          <w:rFonts w:hint="cs"/>
          <w:rtl/>
        </w:rPr>
        <w:t xml:space="preserve"> חתימה של הלקוח</w:t>
      </w:r>
    </w:p>
    <w:p w:rsidR="004F37AE" w:rsidRDefault="004F37AE" w:rsidP="004F37AE">
      <w:pPr>
        <w:spacing w:after="120" w:line="276" w:lineRule="auto"/>
        <w:ind w:left="482" w:hanging="450"/>
        <w:rPr>
          <w:rtl/>
        </w:rPr>
      </w:pPr>
    </w:p>
    <w:p w:rsidR="004F37AE" w:rsidRDefault="004F37AE" w:rsidP="004F37AE">
      <w:pPr>
        <w:spacing w:after="120" w:line="276" w:lineRule="auto"/>
        <w:ind w:left="482" w:hanging="450"/>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________________________</w:t>
      </w:r>
    </w:p>
    <w:p w:rsidR="004F37AE" w:rsidRDefault="004F37AE" w:rsidP="004F37AE">
      <w:pPr>
        <w:spacing w:after="120" w:line="276" w:lineRule="auto"/>
        <w:ind w:left="482" w:hanging="450"/>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שם</w:t>
      </w:r>
    </w:p>
    <w:p w:rsidR="004F37AE" w:rsidRDefault="004F37AE" w:rsidP="004F37AE">
      <w:pPr>
        <w:spacing w:after="120" w:line="276" w:lineRule="auto"/>
        <w:ind w:left="482" w:hanging="450"/>
        <w:rPr>
          <w:rtl/>
        </w:rPr>
      </w:pPr>
    </w:p>
    <w:p w:rsidR="004F37AE" w:rsidRDefault="004F37AE" w:rsidP="004F37AE">
      <w:pPr>
        <w:spacing w:after="120" w:line="276" w:lineRule="auto"/>
        <w:ind w:left="482" w:hanging="450"/>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________________________</w:t>
      </w:r>
    </w:p>
    <w:p w:rsidR="004F37AE" w:rsidRDefault="004F37AE" w:rsidP="004F37AE">
      <w:pPr>
        <w:spacing w:after="120" w:line="276" w:lineRule="auto"/>
        <w:ind w:left="482" w:hanging="450"/>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rPr>
          <w:rFonts w:hint="cs"/>
          <w:rtl/>
        </w:rPr>
        <w:tab/>
        <w:t>ת.ז. + צילום ת.ז.</w:t>
      </w:r>
    </w:p>
    <w:p w:rsidR="004F37AE" w:rsidRDefault="004F37AE" w:rsidP="004F37AE">
      <w:pPr>
        <w:spacing w:after="120" w:line="276" w:lineRule="auto"/>
        <w:ind w:left="482" w:hanging="450"/>
        <w:rPr>
          <w:rtl/>
        </w:rPr>
      </w:pPr>
    </w:p>
    <w:p w:rsidR="004F37AE" w:rsidRDefault="004F37AE" w:rsidP="004F37AE">
      <w:pPr>
        <w:spacing w:after="120" w:line="276" w:lineRule="auto"/>
        <w:ind w:left="482" w:hanging="450"/>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________________________</w:t>
      </w:r>
    </w:p>
    <w:p w:rsidR="004F37AE" w:rsidRPr="00C54EB7" w:rsidRDefault="004F37AE" w:rsidP="004F37AE">
      <w:pPr>
        <w:pStyle w:val="Footer"/>
        <w:spacing w:after="120" w:line="276" w:lineRule="auto"/>
        <w:ind w:left="482" w:hanging="450"/>
        <w:rPr>
          <w:sz w:val="20"/>
          <w:szCs w:val="20"/>
        </w:rPr>
      </w:pPr>
      <w:r>
        <w:rPr>
          <w:rFonts w:hint="cs"/>
          <w:rtl/>
        </w:rPr>
        <w:t xml:space="preserve"> </w:t>
      </w:r>
    </w:p>
    <w:p w:rsidR="004F37AE" w:rsidRDefault="004F37AE" w:rsidP="004F37AE">
      <w:pPr>
        <w:spacing w:after="120" w:line="276" w:lineRule="auto"/>
        <w:ind w:left="482" w:hanging="450"/>
        <w:rPr>
          <w:rtl/>
        </w:rPr>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כתובת ומספר טלפון</w:t>
      </w:r>
    </w:p>
    <w:p w:rsidR="004F37AE" w:rsidRDefault="004F37AE" w:rsidP="004F37AE">
      <w:pPr>
        <w:spacing w:after="120" w:line="276" w:lineRule="auto"/>
        <w:ind w:left="482" w:hanging="450"/>
        <w:rPr>
          <w:rtl/>
        </w:rPr>
      </w:pPr>
    </w:p>
    <w:p w:rsidR="004F37AE" w:rsidRDefault="004F37AE" w:rsidP="004F37AE">
      <w:pPr>
        <w:spacing w:after="120" w:line="276" w:lineRule="auto"/>
        <w:ind w:left="482" w:hanging="450"/>
        <w:rPr>
          <w:rtl/>
        </w:rPr>
      </w:pPr>
    </w:p>
    <w:p w:rsidR="004F37AE" w:rsidRPr="00C54EB7" w:rsidRDefault="004F37AE" w:rsidP="004F37AE">
      <w:pPr>
        <w:pStyle w:val="Footer"/>
        <w:spacing w:after="120" w:line="276" w:lineRule="auto"/>
        <w:ind w:left="482" w:hanging="450"/>
        <w:rPr>
          <w:sz w:val="20"/>
          <w:szCs w:val="20"/>
        </w:rPr>
      </w:pPr>
      <w:r>
        <w:fldChar w:fldCharType="begin"/>
      </w:r>
      <w:r>
        <w:instrText xml:space="preserve"> FILENAME  \p  \* MERGEFORMAT </w:instrText>
      </w:r>
      <w:r>
        <w:fldChar w:fldCharType="separate"/>
      </w:r>
      <w:r w:rsidRPr="00C54EB7">
        <w:rPr>
          <w:noProof/>
          <w:sz w:val="20"/>
          <w:szCs w:val="20"/>
        </w:rPr>
        <w:t>W</w:t>
      </w:r>
      <w:r w:rsidRPr="00C54EB7">
        <w:rPr>
          <w:noProof/>
          <w:sz w:val="20"/>
          <w:szCs w:val="20"/>
          <w:rtl/>
        </w:rPr>
        <w:t>:\חוזים\ארכיון שפילברג - הסכם סטנדרטי 2013.</w:t>
      </w:r>
      <w:r w:rsidRPr="00C54EB7">
        <w:rPr>
          <w:noProof/>
          <w:sz w:val="20"/>
          <w:szCs w:val="20"/>
        </w:rPr>
        <w:t>docx</w:t>
      </w:r>
      <w:r>
        <w:rPr>
          <w:noProof/>
          <w:sz w:val="20"/>
          <w:szCs w:val="20"/>
        </w:rPr>
        <w:fldChar w:fldCharType="end"/>
      </w:r>
    </w:p>
    <w:p w:rsidR="004F37AE" w:rsidRPr="00C54EB7" w:rsidRDefault="004F37AE" w:rsidP="004F37AE">
      <w:pPr>
        <w:spacing w:after="120" w:line="276" w:lineRule="auto"/>
        <w:ind w:left="482" w:hanging="450"/>
        <w:rPr>
          <w:rtl/>
        </w:rPr>
      </w:pPr>
    </w:p>
    <w:p w:rsidR="006A5DE7" w:rsidRDefault="006A5DE7"/>
    <w:sectPr w:rsidR="006A5DE7" w:rsidSect="005857D4">
      <w:headerReference w:type="even" r:id="rId8"/>
      <w:headerReference w:type="default" r:id="rId9"/>
      <w:pgSz w:w="11906" w:h="16838"/>
      <w:pgMar w:top="1701" w:right="1797" w:bottom="1440" w:left="1797"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3E48">
      <w:r>
        <w:separator/>
      </w:r>
    </w:p>
  </w:endnote>
  <w:endnote w:type="continuationSeparator" w:id="0">
    <w:p w:rsidR="00000000" w:rsidRDefault="004A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3E48">
      <w:r>
        <w:separator/>
      </w:r>
    </w:p>
  </w:footnote>
  <w:footnote w:type="continuationSeparator" w:id="0">
    <w:p w:rsidR="00000000" w:rsidRDefault="004A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6C" w:rsidRDefault="00CA2516">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AA616C" w:rsidRDefault="004A3E4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6C" w:rsidRDefault="00CA2516">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4F37AE">
      <w:rPr>
        <w:rStyle w:val="PageNumber"/>
        <w:noProof/>
        <w:rtl/>
      </w:rPr>
      <w:t>1</w:t>
    </w:r>
    <w:r>
      <w:rPr>
        <w:rStyle w:val="PageNumber"/>
        <w:rtl/>
      </w:rPr>
      <w:fldChar w:fldCharType="end"/>
    </w:r>
  </w:p>
  <w:p w:rsidR="00AA616C" w:rsidRDefault="004A3E48">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1119"/>
    <w:multiLevelType w:val="multilevel"/>
    <w:tmpl w:val="49A6D328"/>
    <w:lvl w:ilvl="0">
      <w:start w:val="1"/>
      <w:numFmt w:val="decimal"/>
      <w:pStyle w:val="Heading4"/>
      <w:lvlText w:val="%1."/>
      <w:lvlJc w:val="left"/>
      <w:pPr>
        <w:tabs>
          <w:tab w:val="num" w:pos="936"/>
        </w:tabs>
        <w:ind w:left="936" w:right="936" w:hanging="596"/>
      </w:pPr>
      <w:rPr>
        <w:rFonts w:hint="default"/>
      </w:rPr>
    </w:lvl>
    <w:lvl w:ilvl="1">
      <w:start w:val="1"/>
      <w:numFmt w:val="decimal"/>
      <w:lvlText w:val="%1.%2."/>
      <w:lvlJc w:val="left"/>
      <w:pPr>
        <w:tabs>
          <w:tab w:val="num" w:pos="1673"/>
        </w:tabs>
        <w:ind w:left="1673" w:right="1673" w:hanging="737"/>
      </w:pPr>
      <w:rPr>
        <w:rFonts w:hint="default"/>
      </w:rPr>
    </w:lvl>
    <w:lvl w:ilvl="2">
      <w:start w:val="1"/>
      <w:numFmt w:val="decimal"/>
      <w:lvlText w:val="%1.%2.%3."/>
      <w:lvlJc w:val="left"/>
      <w:pPr>
        <w:tabs>
          <w:tab w:val="num" w:pos="2234"/>
        </w:tabs>
        <w:ind w:left="2234" w:right="2234" w:hanging="646"/>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
    <w:nsid w:val="59AB38C5"/>
    <w:multiLevelType w:val="multilevel"/>
    <w:tmpl w:val="1D1E62EC"/>
    <w:lvl w:ilvl="0">
      <w:start w:val="6"/>
      <w:numFmt w:val="decimal"/>
      <w:lvlText w:val="%1"/>
      <w:lvlJc w:val="left"/>
      <w:pPr>
        <w:tabs>
          <w:tab w:val="num" w:pos="690"/>
        </w:tabs>
        <w:ind w:left="690" w:right="690" w:hanging="690"/>
      </w:pPr>
      <w:rPr>
        <w:rFonts w:hint="default"/>
      </w:rPr>
    </w:lvl>
    <w:lvl w:ilvl="1">
      <w:start w:val="5"/>
      <w:numFmt w:val="decimal"/>
      <w:lvlText w:val="%1.%2"/>
      <w:lvlJc w:val="left"/>
      <w:pPr>
        <w:tabs>
          <w:tab w:val="num" w:pos="1695"/>
        </w:tabs>
        <w:ind w:left="1695" w:right="1695" w:hanging="690"/>
      </w:pPr>
      <w:rPr>
        <w:rFonts w:hint="default"/>
      </w:rPr>
    </w:lvl>
    <w:lvl w:ilvl="2">
      <w:start w:val="1"/>
      <w:numFmt w:val="decimal"/>
      <w:lvlText w:val="%1.%2.%3"/>
      <w:lvlJc w:val="left"/>
      <w:pPr>
        <w:tabs>
          <w:tab w:val="num" w:pos="2730"/>
        </w:tabs>
        <w:ind w:left="2730" w:right="2730" w:hanging="720"/>
      </w:pPr>
      <w:rPr>
        <w:rFonts w:hint="default"/>
      </w:rPr>
    </w:lvl>
    <w:lvl w:ilvl="3">
      <w:start w:val="1"/>
      <w:numFmt w:val="decimal"/>
      <w:lvlText w:val="%1.%2.%3.%4"/>
      <w:lvlJc w:val="left"/>
      <w:pPr>
        <w:tabs>
          <w:tab w:val="num" w:pos="3735"/>
        </w:tabs>
        <w:ind w:left="3735" w:right="3735" w:hanging="720"/>
      </w:pPr>
      <w:rPr>
        <w:rFonts w:hint="default"/>
      </w:rPr>
    </w:lvl>
    <w:lvl w:ilvl="4">
      <w:start w:val="1"/>
      <w:numFmt w:val="decimal"/>
      <w:lvlText w:val="%1.%2.%3.%4.%5"/>
      <w:lvlJc w:val="left"/>
      <w:pPr>
        <w:tabs>
          <w:tab w:val="num" w:pos="5100"/>
        </w:tabs>
        <w:ind w:left="5100" w:right="5100" w:hanging="1080"/>
      </w:pPr>
      <w:rPr>
        <w:rFonts w:hint="default"/>
      </w:rPr>
    </w:lvl>
    <w:lvl w:ilvl="5">
      <w:start w:val="1"/>
      <w:numFmt w:val="decimal"/>
      <w:lvlText w:val="%1.%2.%3.%4.%5.%6"/>
      <w:lvlJc w:val="left"/>
      <w:pPr>
        <w:tabs>
          <w:tab w:val="num" w:pos="6105"/>
        </w:tabs>
        <w:ind w:left="6105" w:right="6105" w:hanging="1080"/>
      </w:pPr>
      <w:rPr>
        <w:rFonts w:hint="default"/>
      </w:rPr>
    </w:lvl>
    <w:lvl w:ilvl="6">
      <w:start w:val="1"/>
      <w:numFmt w:val="decimal"/>
      <w:lvlText w:val="%1.%2.%3.%4.%5.%6.%7"/>
      <w:lvlJc w:val="left"/>
      <w:pPr>
        <w:tabs>
          <w:tab w:val="num" w:pos="7110"/>
        </w:tabs>
        <w:ind w:left="7110" w:right="7110" w:hanging="1080"/>
      </w:pPr>
      <w:rPr>
        <w:rFonts w:hint="default"/>
      </w:rPr>
    </w:lvl>
    <w:lvl w:ilvl="7">
      <w:start w:val="1"/>
      <w:numFmt w:val="decimal"/>
      <w:lvlText w:val="%1.%2.%3.%4.%5.%6.%7.%8"/>
      <w:lvlJc w:val="left"/>
      <w:pPr>
        <w:tabs>
          <w:tab w:val="num" w:pos="8475"/>
        </w:tabs>
        <w:ind w:left="8475" w:right="8475" w:hanging="1440"/>
      </w:pPr>
      <w:rPr>
        <w:rFonts w:hint="default"/>
      </w:rPr>
    </w:lvl>
    <w:lvl w:ilvl="8">
      <w:start w:val="1"/>
      <w:numFmt w:val="decimal"/>
      <w:lvlText w:val="%1.%2.%3.%4.%5.%6.%7.%8.%9"/>
      <w:lvlJc w:val="left"/>
      <w:pPr>
        <w:tabs>
          <w:tab w:val="num" w:pos="9480"/>
        </w:tabs>
        <w:ind w:left="9480" w:right="94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09"/>
    <w:rsid w:val="002C67D9"/>
    <w:rsid w:val="004A3E48"/>
    <w:rsid w:val="004F37AE"/>
    <w:rsid w:val="005F4609"/>
    <w:rsid w:val="006A5DE7"/>
    <w:rsid w:val="006F4388"/>
    <w:rsid w:val="00855D4D"/>
    <w:rsid w:val="00A96875"/>
    <w:rsid w:val="00CA2516"/>
    <w:rsid w:val="00E20A9D"/>
    <w:rsid w:val="00E37985"/>
    <w:rsid w:val="00E67494"/>
    <w:rsid w:val="00FA1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09"/>
    <w:pPr>
      <w:bidi/>
      <w:spacing w:after="0" w:line="240" w:lineRule="auto"/>
    </w:pPr>
    <w:rPr>
      <w:rFonts w:ascii="Times New Roman" w:eastAsia="Times New Roman" w:hAnsi="Times New Roman" w:cs="David"/>
      <w:sz w:val="24"/>
      <w:szCs w:val="24"/>
      <w:lang w:eastAsia="he-IL"/>
    </w:rPr>
  </w:style>
  <w:style w:type="paragraph" w:styleId="Heading1">
    <w:name w:val="heading 1"/>
    <w:basedOn w:val="Normal"/>
    <w:next w:val="Normal"/>
    <w:link w:val="Heading1Char"/>
    <w:qFormat/>
    <w:rsid w:val="005F4609"/>
    <w:pPr>
      <w:keepNext/>
      <w:jc w:val="center"/>
      <w:outlineLvl w:val="0"/>
    </w:pPr>
    <w:rPr>
      <w:b/>
      <w:bCs/>
    </w:rPr>
  </w:style>
  <w:style w:type="paragraph" w:styleId="Heading2">
    <w:name w:val="heading 2"/>
    <w:basedOn w:val="Normal"/>
    <w:next w:val="Normal"/>
    <w:link w:val="Heading2Char"/>
    <w:qFormat/>
    <w:rsid w:val="005F4609"/>
    <w:pPr>
      <w:keepNext/>
      <w:jc w:val="center"/>
      <w:outlineLvl w:val="1"/>
    </w:pPr>
    <w:rPr>
      <w:b/>
      <w:bCs/>
      <w:sz w:val="32"/>
      <w:szCs w:val="32"/>
    </w:rPr>
  </w:style>
  <w:style w:type="paragraph" w:styleId="Heading3">
    <w:name w:val="heading 3"/>
    <w:basedOn w:val="Normal"/>
    <w:next w:val="Normal"/>
    <w:link w:val="Heading3Char"/>
    <w:qFormat/>
    <w:rsid w:val="005F4609"/>
    <w:pPr>
      <w:keepNext/>
      <w:tabs>
        <w:tab w:val="num" w:pos="936"/>
      </w:tabs>
      <w:ind w:right="936" w:hanging="596"/>
      <w:jc w:val="both"/>
      <w:outlineLvl w:val="2"/>
    </w:pPr>
    <w:rPr>
      <w:b/>
      <w:bCs/>
      <w:u w:val="single"/>
    </w:rPr>
  </w:style>
  <w:style w:type="paragraph" w:styleId="Heading4">
    <w:name w:val="heading 4"/>
    <w:basedOn w:val="Normal"/>
    <w:next w:val="Normal"/>
    <w:link w:val="Heading4Char"/>
    <w:qFormat/>
    <w:rsid w:val="005F4609"/>
    <w:pPr>
      <w:keepNext/>
      <w:numPr>
        <w:numId w:val="1"/>
      </w:numPr>
      <w:ind w:left="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609"/>
    <w:rPr>
      <w:rFonts w:ascii="Times New Roman" w:eastAsia="Times New Roman" w:hAnsi="Times New Roman" w:cs="David"/>
      <w:b/>
      <w:bCs/>
      <w:sz w:val="24"/>
      <w:szCs w:val="24"/>
      <w:lang w:eastAsia="he-IL"/>
    </w:rPr>
  </w:style>
  <w:style w:type="character" w:customStyle="1" w:styleId="Heading2Char">
    <w:name w:val="Heading 2 Char"/>
    <w:basedOn w:val="DefaultParagraphFont"/>
    <w:link w:val="Heading2"/>
    <w:rsid w:val="005F4609"/>
    <w:rPr>
      <w:rFonts w:ascii="Times New Roman" w:eastAsia="Times New Roman" w:hAnsi="Times New Roman" w:cs="David"/>
      <w:b/>
      <w:bCs/>
      <w:sz w:val="32"/>
      <w:szCs w:val="32"/>
      <w:lang w:eastAsia="he-IL"/>
    </w:rPr>
  </w:style>
  <w:style w:type="character" w:customStyle="1" w:styleId="Heading3Char">
    <w:name w:val="Heading 3 Char"/>
    <w:basedOn w:val="DefaultParagraphFont"/>
    <w:link w:val="Heading3"/>
    <w:rsid w:val="005F4609"/>
    <w:rPr>
      <w:rFonts w:ascii="Times New Roman" w:eastAsia="Times New Roman" w:hAnsi="Times New Roman" w:cs="David"/>
      <w:b/>
      <w:bCs/>
      <w:sz w:val="24"/>
      <w:szCs w:val="24"/>
      <w:u w:val="single"/>
      <w:lang w:eastAsia="he-IL"/>
    </w:rPr>
  </w:style>
  <w:style w:type="character" w:customStyle="1" w:styleId="Heading4Char">
    <w:name w:val="Heading 4 Char"/>
    <w:basedOn w:val="DefaultParagraphFont"/>
    <w:link w:val="Heading4"/>
    <w:rsid w:val="005F4609"/>
    <w:rPr>
      <w:rFonts w:ascii="Times New Roman" w:eastAsia="Times New Roman" w:hAnsi="Times New Roman" w:cs="David"/>
      <w:b/>
      <w:bCs/>
      <w:sz w:val="24"/>
      <w:szCs w:val="24"/>
      <w:lang w:eastAsia="he-IL"/>
    </w:rPr>
  </w:style>
  <w:style w:type="paragraph" w:styleId="Title">
    <w:name w:val="Title"/>
    <w:basedOn w:val="Normal"/>
    <w:link w:val="TitleChar"/>
    <w:qFormat/>
    <w:rsid w:val="005F4609"/>
    <w:pPr>
      <w:jc w:val="center"/>
    </w:pPr>
    <w:rPr>
      <w:b/>
      <w:bCs/>
      <w:sz w:val="36"/>
      <w:szCs w:val="36"/>
    </w:rPr>
  </w:style>
  <w:style w:type="character" w:customStyle="1" w:styleId="TitleChar">
    <w:name w:val="Title Char"/>
    <w:basedOn w:val="DefaultParagraphFont"/>
    <w:link w:val="Title"/>
    <w:rsid w:val="005F4609"/>
    <w:rPr>
      <w:rFonts w:ascii="Times New Roman" w:eastAsia="Times New Roman" w:hAnsi="Times New Roman" w:cs="David"/>
      <w:b/>
      <w:bCs/>
      <w:sz w:val="36"/>
      <w:szCs w:val="36"/>
      <w:lang w:eastAsia="he-IL"/>
    </w:rPr>
  </w:style>
  <w:style w:type="paragraph" w:styleId="Header">
    <w:name w:val="header"/>
    <w:basedOn w:val="Normal"/>
    <w:link w:val="HeaderChar"/>
    <w:rsid w:val="005F4609"/>
    <w:pPr>
      <w:tabs>
        <w:tab w:val="center" w:pos="4153"/>
        <w:tab w:val="right" w:pos="8306"/>
      </w:tabs>
      <w:jc w:val="right"/>
    </w:pPr>
  </w:style>
  <w:style w:type="character" w:customStyle="1" w:styleId="HeaderChar">
    <w:name w:val="Header Char"/>
    <w:basedOn w:val="DefaultParagraphFont"/>
    <w:link w:val="Header"/>
    <w:rsid w:val="005F4609"/>
    <w:rPr>
      <w:rFonts w:ascii="Times New Roman" w:eastAsia="Times New Roman" w:hAnsi="Times New Roman" w:cs="David"/>
      <w:sz w:val="24"/>
      <w:szCs w:val="24"/>
      <w:lang w:eastAsia="he-IL"/>
    </w:rPr>
  </w:style>
  <w:style w:type="character" w:styleId="PageNumber">
    <w:name w:val="page number"/>
    <w:basedOn w:val="DefaultParagraphFont"/>
    <w:rsid w:val="005F4609"/>
  </w:style>
  <w:style w:type="paragraph" w:styleId="Footer">
    <w:name w:val="footer"/>
    <w:basedOn w:val="Normal"/>
    <w:link w:val="FooterChar"/>
    <w:rsid w:val="005F4609"/>
    <w:pPr>
      <w:tabs>
        <w:tab w:val="center" w:pos="4320"/>
        <w:tab w:val="right" w:pos="8640"/>
      </w:tabs>
    </w:pPr>
  </w:style>
  <w:style w:type="character" w:customStyle="1" w:styleId="FooterChar">
    <w:name w:val="Footer Char"/>
    <w:basedOn w:val="DefaultParagraphFont"/>
    <w:link w:val="Footer"/>
    <w:rsid w:val="005F4609"/>
    <w:rPr>
      <w:rFonts w:ascii="Times New Roman" w:eastAsia="Times New Roman" w:hAnsi="Times New Roman" w:cs="David"/>
      <w:sz w:val="24"/>
      <w:szCs w:val="24"/>
      <w:lang w:eastAsia="he-IL"/>
    </w:rPr>
  </w:style>
  <w:style w:type="paragraph" w:styleId="ListParagraph">
    <w:name w:val="List Paragraph"/>
    <w:basedOn w:val="Normal"/>
    <w:uiPriority w:val="34"/>
    <w:qFormat/>
    <w:rsid w:val="004F3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09"/>
    <w:pPr>
      <w:bidi/>
      <w:spacing w:after="0" w:line="240" w:lineRule="auto"/>
    </w:pPr>
    <w:rPr>
      <w:rFonts w:ascii="Times New Roman" w:eastAsia="Times New Roman" w:hAnsi="Times New Roman" w:cs="David"/>
      <w:sz w:val="24"/>
      <w:szCs w:val="24"/>
      <w:lang w:eastAsia="he-IL"/>
    </w:rPr>
  </w:style>
  <w:style w:type="paragraph" w:styleId="Heading1">
    <w:name w:val="heading 1"/>
    <w:basedOn w:val="Normal"/>
    <w:next w:val="Normal"/>
    <w:link w:val="Heading1Char"/>
    <w:qFormat/>
    <w:rsid w:val="005F4609"/>
    <w:pPr>
      <w:keepNext/>
      <w:jc w:val="center"/>
      <w:outlineLvl w:val="0"/>
    </w:pPr>
    <w:rPr>
      <w:b/>
      <w:bCs/>
    </w:rPr>
  </w:style>
  <w:style w:type="paragraph" w:styleId="Heading2">
    <w:name w:val="heading 2"/>
    <w:basedOn w:val="Normal"/>
    <w:next w:val="Normal"/>
    <w:link w:val="Heading2Char"/>
    <w:qFormat/>
    <w:rsid w:val="005F4609"/>
    <w:pPr>
      <w:keepNext/>
      <w:jc w:val="center"/>
      <w:outlineLvl w:val="1"/>
    </w:pPr>
    <w:rPr>
      <w:b/>
      <w:bCs/>
      <w:sz w:val="32"/>
      <w:szCs w:val="32"/>
    </w:rPr>
  </w:style>
  <w:style w:type="paragraph" w:styleId="Heading3">
    <w:name w:val="heading 3"/>
    <w:basedOn w:val="Normal"/>
    <w:next w:val="Normal"/>
    <w:link w:val="Heading3Char"/>
    <w:qFormat/>
    <w:rsid w:val="005F4609"/>
    <w:pPr>
      <w:keepNext/>
      <w:tabs>
        <w:tab w:val="num" w:pos="936"/>
      </w:tabs>
      <w:ind w:right="936" w:hanging="596"/>
      <w:jc w:val="both"/>
      <w:outlineLvl w:val="2"/>
    </w:pPr>
    <w:rPr>
      <w:b/>
      <w:bCs/>
      <w:u w:val="single"/>
    </w:rPr>
  </w:style>
  <w:style w:type="paragraph" w:styleId="Heading4">
    <w:name w:val="heading 4"/>
    <w:basedOn w:val="Normal"/>
    <w:next w:val="Normal"/>
    <w:link w:val="Heading4Char"/>
    <w:qFormat/>
    <w:rsid w:val="005F4609"/>
    <w:pPr>
      <w:keepNext/>
      <w:numPr>
        <w:numId w:val="1"/>
      </w:numPr>
      <w:ind w:left="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609"/>
    <w:rPr>
      <w:rFonts w:ascii="Times New Roman" w:eastAsia="Times New Roman" w:hAnsi="Times New Roman" w:cs="David"/>
      <w:b/>
      <w:bCs/>
      <w:sz w:val="24"/>
      <w:szCs w:val="24"/>
      <w:lang w:eastAsia="he-IL"/>
    </w:rPr>
  </w:style>
  <w:style w:type="character" w:customStyle="1" w:styleId="Heading2Char">
    <w:name w:val="Heading 2 Char"/>
    <w:basedOn w:val="DefaultParagraphFont"/>
    <w:link w:val="Heading2"/>
    <w:rsid w:val="005F4609"/>
    <w:rPr>
      <w:rFonts w:ascii="Times New Roman" w:eastAsia="Times New Roman" w:hAnsi="Times New Roman" w:cs="David"/>
      <w:b/>
      <w:bCs/>
      <w:sz w:val="32"/>
      <w:szCs w:val="32"/>
      <w:lang w:eastAsia="he-IL"/>
    </w:rPr>
  </w:style>
  <w:style w:type="character" w:customStyle="1" w:styleId="Heading3Char">
    <w:name w:val="Heading 3 Char"/>
    <w:basedOn w:val="DefaultParagraphFont"/>
    <w:link w:val="Heading3"/>
    <w:rsid w:val="005F4609"/>
    <w:rPr>
      <w:rFonts w:ascii="Times New Roman" w:eastAsia="Times New Roman" w:hAnsi="Times New Roman" w:cs="David"/>
      <w:b/>
      <w:bCs/>
      <w:sz w:val="24"/>
      <w:szCs w:val="24"/>
      <w:u w:val="single"/>
      <w:lang w:eastAsia="he-IL"/>
    </w:rPr>
  </w:style>
  <w:style w:type="character" w:customStyle="1" w:styleId="Heading4Char">
    <w:name w:val="Heading 4 Char"/>
    <w:basedOn w:val="DefaultParagraphFont"/>
    <w:link w:val="Heading4"/>
    <w:rsid w:val="005F4609"/>
    <w:rPr>
      <w:rFonts w:ascii="Times New Roman" w:eastAsia="Times New Roman" w:hAnsi="Times New Roman" w:cs="David"/>
      <w:b/>
      <w:bCs/>
      <w:sz w:val="24"/>
      <w:szCs w:val="24"/>
      <w:lang w:eastAsia="he-IL"/>
    </w:rPr>
  </w:style>
  <w:style w:type="paragraph" w:styleId="Title">
    <w:name w:val="Title"/>
    <w:basedOn w:val="Normal"/>
    <w:link w:val="TitleChar"/>
    <w:qFormat/>
    <w:rsid w:val="005F4609"/>
    <w:pPr>
      <w:jc w:val="center"/>
    </w:pPr>
    <w:rPr>
      <w:b/>
      <w:bCs/>
      <w:sz w:val="36"/>
      <w:szCs w:val="36"/>
    </w:rPr>
  </w:style>
  <w:style w:type="character" w:customStyle="1" w:styleId="TitleChar">
    <w:name w:val="Title Char"/>
    <w:basedOn w:val="DefaultParagraphFont"/>
    <w:link w:val="Title"/>
    <w:rsid w:val="005F4609"/>
    <w:rPr>
      <w:rFonts w:ascii="Times New Roman" w:eastAsia="Times New Roman" w:hAnsi="Times New Roman" w:cs="David"/>
      <w:b/>
      <w:bCs/>
      <w:sz w:val="36"/>
      <w:szCs w:val="36"/>
      <w:lang w:eastAsia="he-IL"/>
    </w:rPr>
  </w:style>
  <w:style w:type="paragraph" w:styleId="Header">
    <w:name w:val="header"/>
    <w:basedOn w:val="Normal"/>
    <w:link w:val="HeaderChar"/>
    <w:rsid w:val="005F4609"/>
    <w:pPr>
      <w:tabs>
        <w:tab w:val="center" w:pos="4153"/>
        <w:tab w:val="right" w:pos="8306"/>
      </w:tabs>
      <w:jc w:val="right"/>
    </w:pPr>
  </w:style>
  <w:style w:type="character" w:customStyle="1" w:styleId="HeaderChar">
    <w:name w:val="Header Char"/>
    <w:basedOn w:val="DefaultParagraphFont"/>
    <w:link w:val="Header"/>
    <w:rsid w:val="005F4609"/>
    <w:rPr>
      <w:rFonts w:ascii="Times New Roman" w:eastAsia="Times New Roman" w:hAnsi="Times New Roman" w:cs="David"/>
      <w:sz w:val="24"/>
      <w:szCs w:val="24"/>
      <w:lang w:eastAsia="he-IL"/>
    </w:rPr>
  </w:style>
  <w:style w:type="character" w:styleId="PageNumber">
    <w:name w:val="page number"/>
    <w:basedOn w:val="DefaultParagraphFont"/>
    <w:rsid w:val="005F4609"/>
  </w:style>
  <w:style w:type="paragraph" w:styleId="Footer">
    <w:name w:val="footer"/>
    <w:basedOn w:val="Normal"/>
    <w:link w:val="FooterChar"/>
    <w:rsid w:val="005F4609"/>
    <w:pPr>
      <w:tabs>
        <w:tab w:val="center" w:pos="4320"/>
        <w:tab w:val="right" w:pos="8640"/>
      </w:tabs>
    </w:pPr>
  </w:style>
  <w:style w:type="character" w:customStyle="1" w:styleId="FooterChar">
    <w:name w:val="Footer Char"/>
    <w:basedOn w:val="DefaultParagraphFont"/>
    <w:link w:val="Footer"/>
    <w:rsid w:val="005F4609"/>
    <w:rPr>
      <w:rFonts w:ascii="Times New Roman" w:eastAsia="Times New Roman" w:hAnsi="Times New Roman" w:cs="David"/>
      <w:sz w:val="24"/>
      <w:szCs w:val="24"/>
      <w:lang w:eastAsia="he-IL"/>
    </w:rPr>
  </w:style>
  <w:style w:type="paragraph" w:styleId="ListParagraph">
    <w:name w:val="List Paragraph"/>
    <w:basedOn w:val="Normal"/>
    <w:uiPriority w:val="34"/>
    <w:qFormat/>
    <w:rsid w:val="004F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2013-10-27T10:32:00Z</cp:lastPrinted>
  <dcterms:created xsi:type="dcterms:W3CDTF">2013-10-27T14:00:00Z</dcterms:created>
  <dcterms:modified xsi:type="dcterms:W3CDTF">2013-10-27T14:00:00Z</dcterms:modified>
</cp:coreProperties>
</file>